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2F536" w14:textId="77777777" w:rsidR="00B46488" w:rsidRDefault="00B46488" w:rsidP="000D5C26">
      <w:pPr>
        <w:ind w:right="142" w:firstLine="709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BC5ECB0" w14:textId="77777777" w:rsidR="00B46488" w:rsidRDefault="00B46488" w:rsidP="000D5C26">
      <w:pPr>
        <w:ind w:right="142" w:firstLine="709"/>
        <w:jc w:val="right"/>
        <w:outlineLvl w:val="0"/>
        <w:rPr>
          <w:b/>
          <w:sz w:val="28"/>
          <w:szCs w:val="28"/>
        </w:rPr>
      </w:pPr>
    </w:p>
    <w:p w14:paraId="6315EE22" w14:textId="77777777" w:rsidR="00B46488" w:rsidRDefault="00B46488" w:rsidP="000D5C26">
      <w:pPr>
        <w:ind w:right="142" w:firstLine="709"/>
        <w:jc w:val="right"/>
        <w:outlineLvl w:val="0"/>
        <w:rPr>
          <w:b/>
          <w:sz w:val="28"/>
          <w:szCs w:val="28"/>
        </w:rPr>
      </w:pPr>
    </w:p>
    <w:p w14:paraId="5B5D7228" w14:textId="77777777" w:rsidR="00B46488" w:rsidRDefault="00B46488" w:rsidP="000D5C26">
      <w:pPr>
        <w:ind w:right="142"/>
        <w:jc w:val="center"/>
        <w:outlineLvl w:val="0"/>
        <w:rPr>
          <w:b/>
          <w:sz w:val="28"/>
          <w:szCs w:val="28"/>
        </w:rPr>
      </w:pPr>
      <w:r w:rsidRPr="00B46488">
        <w:rPr>
          <w:b/>
          <w:sz w:val="28"/>
          <w:szCs w:val="28"/>
        </w:rPr>
        <w:t>КЛИНИЧЕСКИЙ ПРОТОКОЛ</w:t>
      </w:r>
      <w:r w:rsidRPr="00B267E4">
        <w:rPr>
          <w:b/>
          <w:sz w:val="28"/>
          <w:szCs w:val="28"/>
        </w:rPr>
        <w:t xml:space="preserve"> МЕДИЦИНСКОГО ВМЕШАТЕЛЬСТВА</w:t>
      </w:r>
    </w:p>
    <w:p w14:paraId="2AF14046" w14:textId="77777777" w:rsidR="009013DD" w:rsidRPr="00B267E4" w:rsidRDefault="009013DD" w:rsidP="000D5C26">
      <w:pPr>
        <w:ind w:right="142"/>
        <w:jc w:val="center"/>
        <w:outlineLvl w:val="0"/>
        <w:rPr>
          <w:b/>
          <w:sz w:val="28"/>
          <w:szCs w:val="28"/>
        </w:rPr>
      </w:pPr>
    </w:p>
    <w:p w14:paraId="043B8BCF" w14:textId="77777777" w:rsidR="00650D9C" w:rsidRPr="00B46488" w:rsidRDefault="00B46488" w:rsidP="000D5C26">
      <w:pPr>
        <w:pStyle w:val="a3"/>
        <w:spacing w:after="0" w:line="240" w:lineRule="auto"/>
        <w:ind w:left="709" w:right="142"/>
        <w:jc w:val="center"/>
        <w:rPr>
          <w:rFonts w:ascii="Times New Roman" w:hAnsi="Times New Roman"/>
          <w:b/>
          <w:sz w:val="28"/>
          <w:szCs w:val="28"/>
        </w:rPr>
      </w:pPr>
      <w:r w:rsidRPr="00B46488">
        <w:rPr>
          <w:rFonts w:ascii="Times New Roman" w:hAnsi="Times New Roman"/>
          <w:b/>
          <w:sz w:val="28"/>
          <w:szCs w:val="28"/>
        </w:rPr>
        <w:t>РАДИОЙОДТЕРАПИЯ</w:t>
      </w:r>
    </w:p>
    <w:p w14:paraId="7B6F3786" w14:textId="77777777" w:rsidR="00650D9C" w:rsidRPr="00C90FD2" w:rsidRDefault="00650D9C" w:rsidP="000D5C26">
      <w:pPr>
        <w:pStyle w:val="a3"/>
        <w:spacing w:after="0" w:line="240" w:lineRule="auto"/>
        <w:ind w:left="709" w:right="142"/>
        <w:rPr>
          <w:rFonts w:ascii="Times New Roman" w:hAnsi="Times New Roman"/>
          <w:sz w:val="28"/>
          <w:szCs w:val="28"/>
        </w:rPr>
      </w:pPr>
    </w:p>
    <w:p w14:paraId="74B1F9C6" w14:textId="77777777" w:rsidR="005A515E" w:rsidRPr="00C90FD2" w:rsidRDefault="00D14144" w:rsidP="000D5C26">
      <w:pPr>
        <w:ind w:right="142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>1</w:t>
      </w:r>
      <w:r w:rsidR="00933871" w:rsidRPr="00C90FD2">
        <w:rPr>
          <w:b/>
          <w:sz w:val="28"/>
          <w:szCs w:val="28"/>
        </w:rPr>
        <w:t>.ВВОДНАЯ ЧАСТЬ</w:t>
      </w:r>
    </w:p>
    <w:p w14:paraId="6AC828EC" w14:textId="77777777" w:rsidR="00D14144" w:rsidRPr="00B46488" w:rsidRDefault="00650D9C" w:rsidP="00D1508D">
      <w:pPr>
        <w:pStyle w:val="a3"/>
        <w:numPr>
          <w:ilvl w:val="1"/>
          <w:numId w:val="3"/>
        </w:numPr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 w:rsidRPr="00B46488">
        <w:rPr>
          <w:rFonts w:ascii="Times New Roman" w:hAnsi="Times New Roman"/>
          <w:sz w:val="28"/>
          <w:szCs w:val="28"/>
        </w:rPr>
        <w:t>Код</w:t>
      </w:r>
      <w:r w:rsidR="00D14144" w:rsidRPr="00B46488">
        <w:rPr>
          <w:rFonts w:ascii="Times New Roman" w:hAnsi="Times New Roman"/>
          <w:sz w:val="28"/>
          <w:szCs w:val="28"/>
        </w:rPr>
        <w:t>(ы)МКБ-10: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0"/>
        <w:gridCol w:w="8643"/>
      </w:tblGrid>
      <w:tr w:rsidR="00D14144" w:rsidRPr="00C90FD2" w14:paraId="1C688F25" w14:textId="77777777" w:rsidTr="00B46488">
        <w:tc>
          <w:tcPr>
            <w:tcW w:w="9781" w:type="dxa"/>
            <w:gridSpan w:val="2"/>
          </w:tcPr>
          <w:p w14:paraId="1BD6D9A7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b/>
                <w:sz w:val="28"/>
                <w:szCs w:val="28"/>
              </w:rPr>
              <w:t>МКБ-10</w:t>
            </w:r>
          </w:p>
        </w:tc>
      </w:tr>
      <w:tr w:rsidR="00D14144" w:rsidRPr="00C90FD2" w14:paraId="4B8BEF66" w14:textId="77777777" w:rsidTr="00B46488">
        <w:tc>
          <w:tcPr>
            <w:tcW w:w="1020" w:type="dxa"/>
          </w:tcPr>
          <w:p w14:paraId="7248501C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761" w:type="dxa"/>
          </w:tcPr>
          <w:p w14:paraId="5B3641EC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b/>
                <w:sz w:val="28"/>
                <w:szCs w:val="28"/>
              </w:rPr>
              <w:t>Название</w:t>
            </w:r>
          </w:p>
        </w:tc>
      </w:tr>
      <w:tr w:rsidR="00D14144" w:rsidRPr="00C90FD2" w14:paraId="43DC6310" w14:textId="77777777" w:rsidTr="00B46488">
        <w:tc>
          <w:tcPr>
            <w:tcW w:w="1020" w:type="dxa"/>
          </w:tcPr>
          <w:p w14:paraId="526BEEC6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bookmarkStart w:id="0" w:name="_Hlk77251906"/>
            <w:r w:rsidRPr="00C90FD2">
              <w:rPr>
                <w:sz w:val="28"/>
                <w:szCs w:val="28"/>
              </w:rPr>
              <w:t>E05</w:t>
            </w:r>
          </w:p>
        </w:tc>
        <w:tc>
          <w:tcPr>
            <w:tcW w:w="8761" w:type="dxa"/>
          </w:tcPr>
          <w:p w14:paraId="11B41027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Тиреотоксикоз [гипертиреоз]</w:t>
            </w:r>
          </w:p>
        </w:tc>
      </w:tr>
      <w:tr w:rsidR="00D14144" w:rsidRPr="00C90FD2" w14:paraId="5C95F1E5" w14:textId="77777777" w:rsidTr="00B46488">
        <w:tc>
          <w:tcPr>
            <w:tcW w:w="1020" w:type="dxa"/>
          </w:tcPr>
          <w:p w14:paraId="78D12DCF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E05.0</w:t>
            </w:r>
          </w:p>
        </w:tc>
        <w:tc>
          <w:tcPr>
            <w:tcW w:w="8761" w:type="dxa"/>
          </w:tcPr>
          <w:p w14:paraId="0BD7459B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Тиреотоксикоз с диффузным зобом</w:t>
            </w:r>
          </w:p>
        </w:tc>
      </w:tr>
      <w:tr w:rsidR="00D14144" w:rsidRPr="00C90FD2" w14:paraId="088D5ABB" w14:textId="77777777" w:rsidTr="00B46488">
        <w:tc>
          <w:tcPr>
            <w:tcW w:w="1020" w:type="dxa"/>
          </w:tcPr>
          <w:p w14:paraId="7F6DCCEF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E05.1</w:t>
            </w:r>
          </w:p>
        </w:tc>
        <w:tc>
          <w:tcPr>
            <w:tcW w:w="8761" w:type="dxa"/>
          </w:tcPr>
          <w:p w14:paraId="325BD87F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Тиреотоксикоз с токсическим одноузловым зобом</w:t>
            </w:r>
          </w:p>
        </w:tc>
      </w:tr>
      <w:tr w:rsidR="00D14144" w:rsidRPr="00C90FD2" w14:paraId="71446F82" w14:textId="77777777" w:rsidTr="00B46488">
        <w:tc>
          <w:tcPr>
            <w:tcW w:w="1020" w:type="dxa"/>
          </w:tcPr>
          <w:p w14:paraId="31DE5C33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E05.2</w:t>
            </w:r>
          </w:p>
        </w:tc>
        <w:tc>
          <w:tcPr>
            <w:tcW w:w="8761" w:type="dxa"/>
          </w:tcPr>
          <w:p w14:paraId="3A83E712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 xml:space="preserve">Тиреотоксикоз с токсическим </w:t>
            </w:r>
            <w:proofErr w:type="spellStart"/>
            <w:r w:rsidRPr="00C90FD2">
              <w:rPr>
                <w:sz w:val="28"/>
                <w:szCs w:val="28"/>
              </w:rPr>
              <w:t>многоузловым</w:t>
            </w:r>
            <w:proofErr w:type="spellEnd"/>
            <w:r w:rsidRPr="00C90FD2">
              <w:rPr>
                <w:sz w:val="28"/>
                <w:szCs w:val="28"/>
              </w:rPr>
              <w:t xml:space="preserve"> зобом</w:t>
            </w:r>
          </w:p>
        </w:tc>
      </w:tr>
      <w:tr w:rsidR="00D14144" w:rsidRPr="00C90FD2" w14:paraId="20705314" w14:textId="77777777" w:rsidTr="00B46488">
        <w:tc>
          <w:tcPr>
            <w:tcW w:w="1020" w:type="dxa"/>
          </w:tcPr>
          <w:p w14:paraId="6976C37D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E05.3</w:t>
            </w:r>
          </w:p>
        </w:tc>
        <w:tc>
          <w:tcPr>
            <w:tcW w:w="8761" w:type="dxa"/>
          </w:tcPr>
          <w:p w14:paraId="0C367698" w14:textId="77777777" w:rsidR="00D14144" w:rsidRPr="00C90FD2" w:rsidRDefault="00D14144" w:rsidP="000D5C26">
            <w:pPr>
              <w:ind w:right="142"/>
              <w:rPr>
                <w:b/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Тиреотоксикоз с эктопией тиреоидной ткани</w:t>
            </w:r>
          </w:p>
        </w:tc>
      </w:tr>
      <w:bookmarkEnd w:id="0"/>
      <w:tr w:rsidR="00D14144" w:rsidRPr="00C90FD2" w14:paraId="390487DF" w14:textId="77777777" w:rsidTr="00B46488">
        <w:tc>
          <w:tcPr>
            <w:tcW w:w="1020" w:type="dxa"/>
          </w:tcPr>
          <w:p w14:paraId="102FE00A" w14:textId="77777777" w:rsidR="00D14144" w:rsidRPr="00C90FD2" w:rsidRDefault="00D14144" w:rsidP="000D5C26">
            <w:pPr>
              <w:ind w:right="142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С73</w:t>
            </w:r>
          </w:p>
        </w:tc>
        <w:tc>
          <w:tcPr>
            <w:tcW w:w="8761" w:type="dxa"/>
          </w:tcPr>
          <w:p w14:paraId="17B294D6" w14:textId="77777777" w:rsidR="00D14144" w:rsidRPr="00C90FD2" w:rsidRDefault="00D14144" w:rsidP="000D5C26">
            <w:pPr>
              <w:ind w:right="142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  <w:lang w:val="kk-KZ"/>
              </w:rPr>
              <w:t>Злокачественное образование</w:t>
            </w:r>
            <w:r w:rsidRPr="00C90FD2">
              <w:rPr>
                <w:sz w:val="28"/>
                <w:szCs w:val="28"/>
              </w:rPr>
              <w:t xml:space="preserve"> щитовидной железы</w:t>
            </w:r>
          </w:p>
        </w:tc>
      </w:tr>
    </w:tbl>
    <w:p w14:paraId="7DDD3D57" w14:textId="77777777" w:rsidR="00B147D8" w:rsidRDefault="00B147D8" w:rsidP="000D5C26">
      <w:pPr>
        <w:pStyle w:val="a3"/>
        <w:spacing w:after="0" w:line="240" w:lineRule="auto"/>
        <w:ind w:left="0" w:right="142"/>
        <w:rPr>
          <w:rFonts w:ascii="Times New Roman" w:hAnsi="Times New Roman"/>
          <w:b/>
          <w:sz w:val="28"/>
          <w:szCs w:val="28"/>
        </w:rPr>
      </w:pPr>
      <w:bookmarkStart w:id="1" w:name="_Hlk52279864"/>
    </w:p>
    <w:p w14:paraId="2B872FD0" w14:textId="77777777" w:rsidR="00B147D8" w:rsidRPr="00B147D8" w:rsidRDefault="00D14144" w:rsidP="00D1508D">
      <w:pPr>
        <w:pStyle w:val="a3"/>
        <w:numPr>
          <w:ilvl w:val="1"/>
          <w:numId w:val="3"/>
        </w:numPr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 w:rsidRPr="00B147D8">
        <w:rPr>
          <w:rFonts w:ascii="Times New Roman" w:hAnsi="Times New Roman"/>
          <w:sz w:val="28"/>
          <w:szCs w:val="28"/>
        </w:rPr>
        <w:t xml:space="preserve">Дата разработки протокола – </w:t>
      </w:r>
      <w:r w:rsidR="005F3EC0" w:rsidRPr="00B147D8">
        <w:rPr>
          <w:rFonts w:ascii="Times New Roman" w:hAnsi="Times New Roman"/>
          <w:bCs/>
          <w:sz w:val="28"/>
          <w:szCs w:val="28"/>
        </w:rPr>
        <w:t>2014 год (пересмотр – 202</w:t>
      </w:r>
      <w:r w:rsidR="0032549D" w:rsidRPr="00B147D8">
        <w:rPr>
          <w:rFonts w:ascii="Times New Roman" w:hAnsi="Times New Roman"/>
          <w:bCs/>
          <w:sz w:val="28"/>
          <w:szCs w:val="28"/>
        </w:rPr>
        <w:t>1</w:t>
      </w:r>
      <w:r w:rsidR="005F3EC0" w:rsidRPr="00B147D8">
        <w:rPr>
          <w:rFonts w:ascii="Times New Roman" w:hAnsi="Times New Roman"/>
          <w:bCs/>
          <w:sz w:val="28"/>
          <w:szCs w:val="28"/>
        </w:rPr>
        <w:t xml:space="preserve"> г.)</w:t>
      </w:r>
      <w:r w:rsidR="00B147D8" w:rsidRPr="00B147D8">
        <w:rPr>
          <w:rFonts w:ascii="Times New Roman" w:hAnsi="Times New Roman"/>
          <w:bCs/>
          <w:sz w:val="28"/>
          <w:szCs w:val="28"/>
        </w:rPr>
        <w:t>.</w:t>
      </w:r>
      <w:bookmarkEnd w:id="1"/>
    </w:p>
    <w:p w14:paraId="0BF198A6" w14:textId="77777777" w:rsidR="00D14144" w:rsidRPr="00B147D8" w:rsidRDefault="00D14144" w:rsidP="00D1508D">
      <w:pPr>
        <w:pStyle w:val="a3"/>
        <w:numPr>
          <w:ilvl w:val="1"/>
          <w:numId w:val="3"/>
        </w:numPr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 w:rsidRPr="00B147D8">
        <w:rPr>
          <w:rFonts w:ascii="Times New Roman" w:hAnsi="Times New Roman"/>
          <w:sz w:val="28"/>
          <w:szCs w:val="28"/>
        </w:rPr>
        <w:t>Сокращения, используемые в протоколе:</w:t>
      </w:r>
    </w:p>
    <w:p w14:paraId="4E79D393" w14:textId="77777777" w:rsidR="00D14144" w:rsidRPr="00B46488" w:rsidRDefault="00C40BA7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6488">
        <w:rPr>
          <w:rFonts w:ascii="Times New Roman" w:hAnsi="Times New Roman"/>
          <w:sz w:val="28"/>
          <w:szCs w:val="28"/>
        </w:rPr>
        <w:t>АнтиТПО</w:t>
      </w:r>
      <w:proofErr w:type="spellEnd"/>
      <w:r w:rsidR="00D14144" w:rsidRPr="00B46488">
        <w:rPr>
          <w:rFonts w:ascii="Times New Roman" w:hAnsi="Times New Roman"/>
          <w:sz w:val="28"/>
          <w:szCs w:val="28"/>
        </w:rPr>
        <w:t xml:space="preserve"> – антитела к тиреоидной </w:t>
      </w:r>
      <w:proofErr w:type="spellStart"/>
      <w:r w:rsidR="00D14144" w:rsidRPr="00B46488">
        <w:rPr>
          <w:rFonts w:ascii="Times New Roman" w:hAnsi="Times New Roman"/>
          <w:sz w:val="28"/>
          <w:szCs w:val="28"/>
        </w:rPr>
        <w:t>пероксидазе</w:t>
      </w:r>
      <w:proofErr w:type="spellEnd"/>
    </w:p>
    <w:p w14:paraId="32B67BE1" w14:textId="77777777" w:rsidR="00D14144" w:rsidRPr="00C90FD2" w:rsidRDefault="00D14144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АТ к ТГ – антитела к </w:t>
      </w:r>
      <w:proofErr w:type="spellStart"/>
      <w:r w:rsidRPr="00C90FD2">
        <w:rPr>
          <w:rFonts w:ascii="Times New Roman" w:hAnsi="Times New Roman"/>
          <w:sz w:val="28"/>
          <w:szCs w:val="28"/>
        </w:rPr>
        <w:t>тиреоглобулину</w:t>
      </w:r>
      <w:proofErr w:type="spellEnd"/>
    </w:p>
    <w:p w14:paraId="1DBB3989" w14:textId="77777777" w:rsidR="004F7B1F" w:rsidRPr="00C90FD2" w:rsidRDefault="004F7B1F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Бк – беккерель</w:t>
      </w:r>
    </w:p>
    <w:p w14:paraId="329B0B98" w14:textId="77777777" w:rsidR="00492696" w:rsidRDefault="00492696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ВКК – врачебно-консультационная комиссия</w:t>
      </w:r>
    </w:p>
    <w:p w14:paraId="293FAB6F" w14:textId="77777777" w:rsidR="00D14144" w:rsidRPr="00C90FD2" w:rsidRDefault="00D14144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ДРЩЖ – </w:t>
      </w:r>
      <w:bookmarkStart w:id="2" w:name="_Hlk77252111"/>
      <w:r w:rsidRPr="00C90FD2">
        <w:rPr>
          <w:rFonts w:ascii="Times New Roman" w:hAnsi="Times New Roman"/>
          <w:sz w:val="28"/>
          <w:szCs w:val="28"/>
        </w:rPr>
        <w:t>дифференцированный рак щи</w:t>
      </w:r>
      <w:r w:rsidR="00B147D8">
        <w:rPr>
          <w:rFonts w:ascii="Times New Roman" w:hAnsi="Times New Roman"/>
          <w:sz w:val="28"/>
          <w:szCs w:val="28"/>
        </w:rPr>
        <w:t xml:space="preserve">товидной железы (папиллярный </w:t>
      </w:r>
      <w:r w:rsidRPr="00C90FD2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C90FD2">
        <w:rPr>
          <w:rFonts w:ascii="Times New Roman" w:hAnsi="Times New Roman"/>
          <w:sz w:val="28"/>
          <w:szCs w:val="28"/>
        </w:rPr>
        <w:t>фоликуллярный</w:t>
      </w:r>
      <w:proofErr w:type="spellEnd"/>
      <w:r w:rsidRPr="00C90FD2">
        <w:rPr>
          <w:rFonts w:ascii="Times New Roman" w:hAnsi="Times New Roman"/>
          <w:sz w:val="28"/>
          <w:szCs w:val="28"/>
        </w:rPr>
        <w:t xml:space="preserve">) </w:t>
      </w:r>
    </w:p>
    <w:bookmarkEnd w:id="2"/>
    <w:p w14:paraId="0AA07ED8" w14:textId="77777777" w:rsidR="00D14144" w:rsidRPr="00C90FD2" w:rsidRDefault="00D14144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ДТЗ – диффузный токсический зоб</w:t>
      </w:r>
    </w:p>
    <w:p w14:paraId="4A2EE851" w14:textId="77777777" w:rsidR="00E041B2" w:rsidRPr="00C90FD2" w:rsidRDefault="00E041B2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ЖРО – жидкие радиоактивные отходы</w:t>
      </w:r>
    </w:p>
    <w:p w14:paraId="04934455" w14:textId="77777777" w:rsidR="004F7B1F" w:rsidRPr="00C90FD2" w:rsidRDefault="004F7B1F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Зв - Зиверт</w:t>
      </w:r>
    </w:p>
    <w:p w14:paraId="20B12508" w14:textId="77777777" w:rsidR="00D14144" w:rsidRDefault="00D14144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КТ – компьютерная томография</w:t>
      </w:r>
    </w:p>
    <w:p w14:paraId="10200058" w14:textId="77777777" w:rsidR="004F7B1F" w:rsidRPr="00C90FD2" w:rsidRDefault="004F7B1F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КэВ - килоэлектронвольт</w:t>
      </w:r>
    </w:p>
    <w:p w14:paraId="36B9DB34" w14:textId="77777777" w:rsidR="004F7B1F" w:rsidRPr="00C90FD2" w:rsidRDefault="004F7B1F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FD2">
        <w:rPr>
          <w:rFonts w:ascii="Times New Roman" w:hAnsi="Times New Roman"/>
          <w:sz w:val="28"/>
          <w:szCs w:val="28"/>
        </w:rPr>
        <w:t>МБк</w:t>
      </w:r>
      <w:proofErr w:type="spellEnd"/>
      <w:r w:rsidRPr="00C90FD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C90FD2">
        <w:rPr>
          <w:rFonts w:ascii="Times New Roman" w:hAnsi="Times New Roman"/>
          <w:sz w:val="28"/>
          <w:szCs w:val="28"/>
        </w:rPr>
        <w:t>мегабеккерель</w:t>
      </w:r>
      <w:proofErr w:type="spellEnd"/>
      <w:r w:rsidRPr="00C90FD2">
        <w:rPr>
          <w:rFonts w:ascii="Times New Roman" w:hAnsi="Times New Roman"/>
          <w:sz w:val="28"/>
          <w:szCs w:val="28"/>
        </w:rPr>
        <w:t xml:space="preserve"> </w:t>
      </w:r>
    </w:p>
    <w:p w14:paraId="131B2C51" w14:textId="77777777" w:rsidR="004F7B1F" w:rsidRPr="00C90FD2" w:rsidRDefault="004F7B1F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мг– миллиграмм</w:t>
      </w:r>
    </w:p>
    <w:p w14:paraId="147FCB69" w14:textId="77777777" w:rsidR="004F7B1F" w:rsidRPr="00C90FD2" w:rsidRDefault="004F7B1F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FD2">
        <w:rPr>
          <w:rFonts w:ascii="Times New Roman" w:hAnsi="Times New Roman"/>
          <w:sz w:val="28"/>
          <w:szCs w:val="28"/>
        </w:rPr>
        <w:t>мКи</w:t>
      </w:r>
      <w:proofErr w:type="spellEnd"/>
      <w:r w:rsidRPr="00C90FD2">
        <w:rPr>
          <w:rFonts w:ascii="Times New Roman" w:hAnsi="Times New Roman"/>
          <w:sz w:val="28"/>
          <w:szCs w:val="28"/>
        </w:rPr>
        <w:t>–</w:t>
      </w:r>
      <w:proofErr w:type="spellStart"/>
      <w:r w:rsidRPr="00C90FD2">
        <w:rPr>
          <w:rFonts w:ascii="Times New Roman" w:hAnsi="Times New Roman"/>
          <w:sz w:val="28"/>
          <w:szCs w:val="28"/>
        </w:rPr>
        <w:t>милликюри</w:t>
      </w:r>
      <w:proofErr w:type="spellEnd"/>
    </w:p>
    <w:p w14:paraId="05AB4687" w14:textId="77777777" w:rsidR="004F7B1F" w:rsidRPr="00C90FD2" w:rsidRDefault="004F7B1F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FD2">
        <w:rPr>
          <w:rFonts w:ascii="Times New Roman" w:hAnsi="Times New Roman"/>
          <w:sz w:val="28"/>
          <w:szCs w:val="28"/>
        </w:rPr>
        <w:t>мкЗв</w:t>
      </w:r>
      <w:proofErr w:type="spellEnd"/>
      <w:r w:rsidRPr="00C90FD2">
        <w:rPr>
          <w:rFonts w:ascii="Times New Roman" w:hAnsi="Times New Roman"/>
          <w:sz w:val="28"/>
          <w:szCs w:val="28"/>
        </w:rPr>
        <w:t>/час – микрозиверт в час</w:t>
      </w:r>
    </w:p>
    <w:p w14:paraId="16BD522E" w14:textId="77777777" w:rsidR="004F7B1F" w:rsidRPr="00C90FD2" w:rsidRDefault="004F7B1F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МДГ – мультидисциплинарная группа</w:t>
      </w:r>
    </w:p>
    <w:p w14:paraId="78067DD5" w14:textId="77777777" w:rsidR="004F7B1F" w:rsidRPr="00C90FD2" w:rsidRDefault="004F7B1F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МРТ – магнитно-резонансная томография</w:t>
      </w:r>
    </w:p>
    <w:p w14:paraId="2C164D64" w14:textId="77777777" w:rsidR="004F7B1F" w:rsidRPr="00C90FD2" w:rsidRDefault="004F7B1F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МэВ - Мегаэлектронвольт</w:t>
      </w:r>
    </w:p>
    <w:p w14:paraId="6EA3B64A" w14:textId="77777777" w:rsidR="00D14144" w:rsidRPr="00C90FD2" w:rsidRDefault="00D14144" w:rsidP="000D5C26">
      <w:pPr>
        <w:pStyle w:val="a3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ОФЭКТ-КТ – однофотонная эмиссионная компьютерная томография совмещенная с компьютерной томографией</w:t>
      </w:r>
    </w:p>
    <w:p w14:paraId="1995213B" w14:textId="77777777" w:rsidR="00E041B2" w:rsidRPr="00C90FD2" w:rsidRDefault="00E041B2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РАО – радиоактивные отходы</w:t>
      </w:r>
    </w:p>
    <w:p w14:paraId="0928A117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РФП – радиофармпрепарат</w:t>
      </w:r>
    </w:p>
    <w:p w14:paraId="76B89BDC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РЙТ – радиойодтерапия</w:t>
      </w:r>
    </w:p>
    <w:p w14:paraId="23404315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РЙ – радиоактивный йод</w:t>
      </w:r>
    </w:p>
    <w:p w14:paraId="735A2F5A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lastRenderedPageBreak/>
        <w:t>ССС – сердечно - сосудистая система</w:t>
      </w:r>
    </w:p>
    <w:p w14:paraId="65D78EC6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СВТ–сканирование всего тела</w:t>
      </w:r>
    </w:p>
    <w:p w14:paraId="198D1E2B" w14:textId="77777777" w:rsidR="003C63B0" w:rsidRPr="00C90FD2" w:rsidRDefault="003C63B0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СИЗ</w:t>
      </w:r>
      <w:r w:rsidR="004F7B1F" w:rsidRPr="00C90FD2">
        <w:rPr>
          <w:rFonts w:ascii="Times New Roman" w:hAnsi="Times New Roman"/>
          <w:sz w:val="28"/>
          <w:szCs w:val="28"/>
        </w:rPr>
        <w:t xml:space="preserve"> - средства индивидуальной защиты</w:t>
      </w:r>
    </w:p>
    <w:p w14:paraId="55CB2219" w14:textId="77777777" w:rsidR="00E041B2" w:rsidRPr="00C90FD2" w:rsidRDefault="00E041B2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СИЗОД – </w:t>
      </w:r>
      <w:bookmarkStart w:id="3" w:name="_Hlk77845531"/>
      <w:r w:rsidRPr="00C90FD2">
        <w:rPr>
          <w:rFonts w:ascii="Times New Roman" w:hAnsi="Times New Roman"/>
          <w:sz w:val="28"/>
          <w:szCs w:val="28"/>
        </w:rPr>
        <w:t xml:space="preserve">средства индивидуальной защиты </w:t>
      </w:r>
      <w:bookmarkEnd w:id="3"/>
      <w:r w:rsidRPr="00C90FD2">
        <w:rPr>
          <w:rFonts w:ascii="Times New Roman" w:hAnsi="Times New Roman"/>
          <w:sz w:val="28"/>
          <w:szCs w:val="28"/>
        </w:rPr>
        <w:t>органов дыхания</w:t>
      </w:r>
    </w:p>
    <w:p w14:paraId="6CE8080C" w14:textId="77777777" w:rsidR="00E041B2" w:rsidRPr="00C90FD2" w:rsidRDefault="00E041B2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ТБО – твердо-бытовые отходы</w:t>
      </w:r>
    </w:p>
    <w:p w14:paraId="1C89B4F0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ТГ – </w:t>
      </w:r>
      <w:proofErr w:type="spellStart"/>
      <w:r w:rsidRPr="00C90FD2">
        <w:rPr>
          <w:rFonts w:ascii="Times New Roman" w:hAnsi="Times New Roman"/>
          <w:sz w:val="28"/>
          <w:szCs w:val="28"/>
        </w:rPr>
        <w:t>тиреоглобулин</w:t>
      </w:r>
      <w:proofErr w:type="spellEnd"/>
    </w:p>
    <w:p w14:paraId="69EF2956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ТТГ – тиреотропный гормон</w:t>
      </w:r>
    </w:p>
    <w:p w14:paraId="1711B364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Т3 – трийодтиронин</w:t>
      </w:r>
    </w:p>
    <w:p w14:paraId="1D1BD36E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Т4 – тироксин</w:t>
      </w:r>
    </w:p>
    <w:p w14:paraId="4F8ADD1B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УЗИ – ультразвуковое исследование</w:t>
      </w:r>
    </w:p>
    <w:p w14:paraId="1D512CDA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ЩЖ – щитовидная железа</w:t>
      </w:r>
    </w:p>
    <w:p w14:paraId="4E326B14" w14:textId="77777777" w:rsidR="00716CEA" w:rsidRPr="00C90FD2" w:rsidRDefault="00716CEA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ФГДС - </w:t>
      </w:r>
      <w:proofErr w:type="spellStart"/>
      <w:r w:rsidRPr="00C90FD2">
        <w:rPr>
          <w:rFonts w:ascii="Times New Roman" w:hAnsi="Times New Roman"/>
          <w:sz w:val="28"/>
          <w:szCs w:val="28"/>
        </w:rPr>
        <w:t>фиброгастродуоденоскопия</w:t>
      </w:r>
      <w:proofErr w:type="spellEnd"/>
    </w:p>
    <w:p w14:paraId="7F42CDD5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ХГЧ бета – хорионический гонадотропин человека (тест на беременность)</w:t>
      </w:r>
    </w:p>
    <w:p w14:paraId="40DF4FFA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ЭКГ – электрокардиография</w:t>
      </w:r>
    </w:p>
    <w:p w14:paraId="520BFD5D" w14:textId="77777777" w:rsidR="00D14144" w:rsidRPr="00C90FD2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ЭХО – КГ–эхокардиография</w:t>
      </w:r>
    </w:p>
    <w:p w14:paraId="3103C6EE" w14:textId="77777777" w:rsidR="00D14144" w:rsidRDefault="00D14144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  <w:proofErr w:type="spellStart"/>
      <w:r w:rsidRPr="00C90FD2">
        <w:rPr>
          <w:rFonts w:ascii="Times New Roman" w:hAnsi="Times New Roman"/>
          <w:sz w:val="28"/>
          <w:szCs w:val="28"/>
          <w:lang w:val="en-US"/>
        </w:rPr>
        <w:t>NaI</w:t>
      </w:r>
      <w:proofErr w:type="spellEnd"/>
      <w:r w:rsidRPr="00C90FD2">
        <w:rPr>
          <w:rFonts w:ascii="Times New Roman" w:hAnsi="Times New Roman"/>
          <w:sz w:val="28"/>
          <w:szCs w:val="28"/>
        </w:rPr>
        <w:t>-131–радиоактивный йод с молекулярной массой 131</w:t>
      </w:r>
    </w:p>
    <w:p w14:paraId="78F372BF" w14:textId="77777777" w:rsidR="00B147D8" w:rsidRPr="00C90FD2" w:rsidRDefault="00B147D8" w:rsidP="000D5C26">
      <w:pPr>
        <w:pStyle w:val="a3"/>
        <w:spacing w:after="0" w:line="240" w:lineRule="auto"/>
        <w:ind w:left="0" w:right="142"/>
        <w:rPr>
          <w:rFonts w:ascii="Times New Roman" w:hAnsi="Times New Roman"/>
          <w:sz w:val="28"/>
          <w:szCs w:val="28"/>
        </w:rPr>
      </w:pPr>
    </w:p>
    <w:p w14:paraId="2E8604DF" w14:textId="538896B6" w:rsidR="00D14144" w:rsidRPr="00C90FD2" w:rsidRDefault="00D14144" w:rsidP="00D1508D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righ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147D8">
        <w:rPr>
          <w:rFonts w:ascii="Times New Roman" w:hAnsi="Times New Roman"/>
          <w:sz w:val="28"/>
          <w:szCs w:val="28"/>
        </w:rPr>
        <w:t>Пользователи протокола:</w:t>
      </w:r>
      <w:r w:rsidR="00A42C60">
        <w:rPr>
          <w:rFonts w:ascii="Times New Roman" w:hAnsi="Times New Roman"/>
          <w:sz w:val="28"/>
          <w:szCs w:val="28"/>
        </w:rPr>
        <w:t xml:space="preserve"> </w:t>
      </w:r>
      <w:r w:rsidRPr="00C90FD2">
        <w:rPr>
          <w:rFonts w:ascii="Times New Roman" w:hAnsi="Times New Roman"/>
          <w:bCs/>
          <w:sz w:val="28"/>
          <w:szCs w:val="28"/>
        </w:rPr>
        <w:t>эндокринологи, онкологи, врачи ядерной медицины</w:t>
      </w:r>
      <w:r w:rsidR="00EC24E4">
        <w:rPr>
          <w:rFonts w:ascii="Times New Roman" w:hAnsi="Times New Roman"/>
          <w:bCs/>
          <w:sz w:val="28"/>
          <w:szCs w:val="28"/>
        </w:rPr>
        <w:t xml:space="preserve">, </w:t>
      </w:r>
      <w:r w:rsidR="00EC24E4" w:rsidRPr="00007E9C">
        <w:rPr>
          <w:rFonts w:ascii="Times New Roman" w:hAnsi="Times New Roman"/>
          <w:sz w:val="28"/>
          <w:szCs w:val="28"/>
        </w:rPr>
        <w:t>инженер радиохимик</w:t>
      </w:r>
      <w:r w:rsidR="00007E9C">
        <w:rPr>
          <w:rFonts w:ascii="Times New Roman" w:hAnsi="Times New Roman"/>
          <w:sz w:val="28"/>
          <w:szCs w:val="28"/>
        </w:rPr>
        <w:t>,</w:t>
      </w:r>
      <w:r w:rsidR="00EC24E4" w:rsidRPr="00007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4E4" w:rsidRPr="00007E9C">
        <w:rPr>
          <w:rFonts w:ascii="Times New Roman" w:hAnsi="Times New Roman"/>
          <w:sz w:val="28"/>
          <w:szCs w:val="28"/>
        </w:rPr>
        <w:t>радиофармацевт</w:t>
      </w:r>
      <w:proofErr w:type="spellEnd"/>
      <w:r w:rsidR="00EC24E4" w:rsidRPr="00007E9C">
        <w:rPr>
          <w:rFonts w:ascii="Times New Roman" w:hAnsi="Times New Roman"/>
          <w:sz w:val="28"/>
          <w:szCs w:val="28"/>
        </w:rPr>
        <w:t>, инженер дозиметрист</w:t>
      </w:r>
      <w:r w:rsidR="00007E9C">
        <w:rPr>
          <w:rFonts w:ascii="Times New Roman" w:hAnsi="Times New Roman"/>
          <w:sz w:val="28"/>
          <w:szCs w:val="28"/>
        </w:rPr>
        <w:t>.</w:t>
      </w:r>
      <w:r w:rsidR="00EC24E4" w:rsidRPr="0000397A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14:paraId="66759FAC" w14:textId="77777777" w:rsidR="001079F7" w:rsidRDefault="001079F7" w:rsidP="00D1508D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righ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116D84">
        <w:rPr>
          <w:rFonts w:ascii="Times New Roman" w:hAnsi="Times New Roman"/>
          <w:sz w:val="28"/>
          <w:szCs w:val="28"/>
        </w:rPr>
        <w:t xml:space="preserve">Категория пациентов: </w:t>
      </w:r>
      <w:r w:rsidR="005F3EC0" w:rsidRPr="00116D84">
        <w:rPr>
          <w:rFonts w:ascii="Times New Roman" w:hAnsi="Times New Roman"/>
          <w:bCs/>
          <w:sz w:val="28"/>
          <w:szCs w:val="28"/>
        </w:rPr>
        <w:t>взрослые</w:t>
      </w:r>
      <w:r w:rsidR="00116D84">
        <w:rPr>
          <w:rFonts w:ascii="Times New Roman" w:hAnsi="Times New Roman"/>
          <w:bCs/>
          <w:sz w:val="28"/>
          <w:szCs w:val="28"/>
        </w:rPr>
        <w:t>.</w:t>
      </w:r>
    </w:p>
    <w:p w14:paraId="497B8052" w14:textId="77777777" w:rsidR="00D14144" w:rsidRPr="00116D84" w:rsidRDefault="00D14144" w:rsidP="00D1508D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116D84">
        <w:rPr>
          <w:rFonts w:ascii="Times New Roman" w:hAnsi="Times New Roman"/>
          <w:sz w:val="28"/>
          <w:szCs w:val="28"/>
        </w:rPr>
        <w:t>Шкала уровня доказательности: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8540"/>
      </w:tblGrid>
      <w:tr w:rsidR="007202BF" w:rsidRPr="00C90FD2" w14:paraId="68F542B1" w14:textId="77777777" w:rsidTr="00116D84">
        <w:tc>
          <w:tcPr>
            <w:tcW w:w="1134" w:type="dxa"/>
          </w:tcPr>
          <w:p w14:paraId="21F6A6C7" w14:textId="77777777" w:rsidR="007202BF" w:rsidRPr="00C90FD2" w:rsidRDefault="007202BF" w:rsidP="00A42C60">
            <w:pPr>
              <w:pStyle w:val="a3"/>
              <w:spacing w:after="0" w:line="240" w:lineRule="auto"/>
              <w:ind w:left="0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47" w:type="dxa"/>
          </w:tcPr>
          <w:p w14:paraId="0E68E3BB" w14:textId="77777777" w:rsidR="007202BF" w:rsidRPr="00C90FD2" w:rsidRDefault="007202BF" w:rsidP="000D5C26">
            <w:pPr>
              <w:pStyle w:val="a3"/>
              <w:tabs>
                <w:tab w:val="left" w:pos="7121"/>
              </w:tabs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Высококачественный мета-анализ, систематический обзор РКИ или крупное РКИ с очень низкой вероятностью (++) систематической ошибки результаты, которых могут быть распространены на соответствующую популяцию.</w:t>
            </w:r>
          </w:p>
        </w:tc>
      </w:tr>
      <w:tr w:rsidR="007202BF" w:rsidRPr="00C90FD2" w14:paraId="6810A720" w14:textId="77777777" w:rsidTr="00116D84">
        <w:tc>
          <w:tcPr>
            <w:tcW w:w="1134" w:type="dxa"/>
          </w:tcPr>
          <w:p w14:paraId="240C5E43" w14:textId="77777777" w:rsidR="007202BF" w:rsidRPr="00C90FD2" w:rsidRDefault="007202BF" w:rsidP="00A42C60">
            <w:pPr>
              <w:pStyle w:val="a3"/>
              <w:spacing w:after="0" w:line="240" w:lineRule="auto"/>
              <w:ind w:left="0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647" w:type="dxa"/>
          </w:tcPr>
          <w:p w14:paraId="098901A4" w14:textId="77777777" w:rsidR="007202BF" w:rsidRPr="00C90FD2" w:rsidRDefault="007202BF" w:rsidP="000D5C26">
            <w:pPr>
              <w:pStyle w:val="a3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 xml:space="preserve">Высококачественный (++) систематический обзор </w:t>
            </w:r>
            <w:proofErr w:type="spellStart"/>
            <w:r w:rsidRPr="00C90FD2">
              <w:rPr>
                <w:rFonts w:ascii="Times New Roman" w:hAnsi="Times New Roman"/>
                <w:sz w:val="28"/>
                <w:szCs w:val="28"/>
              </w:rPr>
              <w:t>когортных</w:t>
            </w:r>
            <w:proofErr w:type="spellEnd"/>
            <w:r w:rsidRPr="00C90FD2">
              <w:rPr>
                <w:rFonts w:ascii="Times New Roman" w:hAnsi="Times New Roman"/>
                <w:sz w:val="28"/>
                <w:szCs w:val="28"/>
              </w:rPr>
              <w:t xml:space="preserve"> или исследований случай-контроль или Высококачественное (++) </w:t>
            </w:r>
            <w:proofErr w:type="spellStart"/>
            <w:r w:rsidRPr="00C90FD2">
              <w:rPr>
                <w:rFonts w:ascii="Times New Roman" w:hAnsi="Times New Roman"/>
                <w:sz w:val="28"/>
                <w:szCs w:val="28"/>
              </w:rPr>
              <w:t>когортное</w:t>
            </w:r>
            <w:proofErr w:type="spellEnd"/>
            <w:r w:rsidRPr="00C90FD2">
              <w:rPr>
                <w:rFonts w:ascii="Times New Roman" w:hAnsi="Times New Roman"/>
                <w:sz w:val="28"/>
                <w:szCs w:val="28"/>
              </w:rPr>
              <w:t xml:space="preserve"> или исследований случай-контроль с очень низким риском систематической ошибки или РКИ с невысоким (+) риском систематической ошибки, результаты которых могут быть распространены на соответствующую популяцию.</w:t>
            </w:r>
          </w:p>
        </w:tc>
      </w:tr>
      <w:tr w:rsidR="007202BF" w:rsidRPr="00C90FD2" w14:paraId="456E3830" w14:textId="77777777" w:rsidTr="00116D84">
        <w:tc>
          <w:tcPr>
            <w:tcW w:w="1134" w:type="dxa"/>
          </w:tcPr>
          <w:p w14:paraId="61E85974" w14:textId="77777777" w:rsidR="007202BF" w:rsidRPr="00C90FD2" w:rsidRDefault="007202BF" w:rsidP="00A42C60">
            <w:pPr>
              <w:pStyle w:val="a3"/>
              <w:spacing w:after="0" w:line="240" w:lineRule="auto"/>
              <w:ind w:left="0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647" w:type="dxa"/>
          </w:tcPr>
          <w:p w14:paraId="29BCA763" w14:textId="77777777" w:rsidR="007202BF" w:rsidRPr="00C90FD2" w:rsidRDefault="007202BF" w:rsidP="000D5C26">
            <w:pPr>
              <w:pStyle w:val="a3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0FD2">
              <w:rPr>
                <w:rFonts w:ascii="Times New Roman" w:hAnsi="Times New Roman"/>
                <w:sz w:val="28"/>
                <w:szCs w:val="28"/>
              </w:rPr>
              <w:t>Когортное</w:t>
            </w:r>
            <w:proofErr w:type="spellEnd"/>
            <w:r w:rsidRPr="00C90FD2">
              <w:rPr>
                <w:rFonts w:ascii="Times New Roman" w:hAnsi="Times New Roman"/>
                <w:sz w:val="28"/>
                <w:szCs w:val="28"/>
              </w:rPr>
              <w:t xml:space="preserve"> или исследование случай-контроль или контролируемое исследование без рандомизации с невысоким риском систематической ошибки (+).</w:t>
            </w:r>
            <w:r w:rsidRPr="00C90FD2">
              <w:rPr>
                <w:rFonts w:ascii="Times New Roman" w:hAnsi="Times New Roman"/>
                <w:sz w:val="28"/>
                <w:szCs w:val="28"/>
              </w:rPr>
              <w:br/>
              <w:t>Результаты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</w:r>
          </w:p>
        </w:tc>
      </w:tr>
      <w:tr w:rsidR="007202BF" w:rsidRPr="00C90FD2" w14:paraId="745733F1" w14:textId="77777777" w:rsidTr="00116D84">
        <w:tc>
          <w:tcPr>
            <w:tcW w:w="1134" w:type="dxa"/>
          </w:tcPr>
          <w:p w14:paraId="306E5E42" w14:textId="77777777" w:rsidR="007202BF" w:rsidRPr="00C90FD2" w:rsidRDefault="007202BF" w:rsidP="00A42C60">
            <w:pPr>
              <w:pStyle w:val="a3"/>
              <w:spacing w:after="0" w:line="240" w:lineRule="auto"/>
              <w:ind w:left="0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647" w:type="dxa"/>
          </w:tcPr>
          <w:p w14:paraId="1522D522" w14:textId="77777777" w:rsidR="007202BF" w:rsidRPr="00C90FD2" w:rsidRDefault="005F3EC0" w:rsidP="000D5C26">
            <w:pPr>
              <w:pStyle w:val="a3"/>
              <w:spacing w:after="0" w:line="240" w:lineRule="auto"/>
              <w:ind w:left="0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Описание серии случаев или неконтролируемое исследование, или мнение экспертов.</w:t>
            </w:r>
          </w:p>
        </w:tc>
      </w:tr>
    </w:tbl>
    <w:p w14:paraId="5070A667" w14:textId="77777777" w:rsidR="007202BF" w:rsidRPr="00C90FD2" w:rsidRDefault="007202BF" w:rsidP="000D5C26">
      <w:pPr>
        <w:tabs>
          <w:tab w:val="left" w:pos="426"/>
        </w:tabs>
        <w:ind w:right="142"/>
        <w:jc w:val="both"/>
        <w:rPr>
          <w:b/>
          <w:sz w:val="28"/>
          <w:szCs w:val="28"/>
        </w:rPr>
      </w:pPr>
    </w:p>
    <w:p w14:paraId="0CAC8F05" w14:textId="7A117B6D" w:rsidR="00A71A37" w:rsidRPr="00A71A37" w:rsidRDefault="001079F7" w:rsidP="00D1508D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A71A37">
        <w:rPr>
          <w:rFonts w:ascii="Times New Roman" w:hAnsi="Times New Roman"/>
          <w:sz w:val="28"/>
          <w:szCs w:val="28"/>
        </w:rPr>
        <w:t>Определение:</w:t>
      </w:r>
      <w:r w:rsidR="00007E9C">
        <w:rPr>
          <w:rFonts w:ascii="Times New Roman" w:hAnsi="Times New Roman"/>
          <w:sz w:val="28"/>
          <w:szCs w:val="28"/>
        </w:rPr>
        <w:t xml:space="preserve"> </w:t>
      </w:r>
    </w:p>
    <w:p w14:paraId="52F75EE0" w14:textId="21CA2455" w:rsidR="007F3CD3" w:rsidRPr="00A71A37" w:rsidRDefault="007F3CD3" w:rsidP="000D5C26">
      <w:pPr>
        <w:pStyle w:val="a3"/>
        <w:tabs>
          <w:tab w:val="left" w:pos="567"/>
        </w:tabs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 w:rsidRPr="00A71A37">
        <w:rPr>
          <w:rFonts w:ascii="Times New Roman" w:hAnsi="Times New Roman"/>
          <w:sz w:val="28"/>
          <w:szCs w:val="28"/>
        </w:rPr>
        <w:lastRenderedPageBreak/>
        <w:t>Радиойодтерапия – метод лечения радиоактивным йодом</w:t>
      </w:r>
      <w:r w:rsidR="00AA602B">
        <w:rPr>
          <w:rFonts w:ascii="Times New Roman" w:hAnsi="Times New Roman"/>
          <w:sz w:val="28"/>
          <w:szCs w:val="28"/>
        </w:rPr>
        <w:t xml:space="preserve">, </w:t>
      </w:r>
      <w:r w:rsidRPr="00AA602B">
        <w:rPr>
          <w:rFonts w:ascii="Times New Roman" w:hAnsi="Times New Roman"/>
          <w:sz w:val="28"/>
          <w:szCs w:val="28"/>
        </w:rPr>
        <w:t xml:space="preserve">в основе которого используется воздействие </w:t>
      </w:r>
      <w:r w:rsidR="00AA602B" w:rsidRPr="00AA602B">
        <w:rPr>
          <w:rFonts w:ascii="Times New Roman" w:hAnsi="Times New Roman"/>
          <w:sz w:val="28"/>
          <w:szCs w:val="28"/>
        </w:rPr>
        <w:t>радиофармпрепа</w:t>
      </w:r>
      <w:r w:rsidR="00AA602B">
        <w:rPr>
          <w:rFonts w:ascii="Times New Roman" w:hAnsi="Times New Roman"/>
          <w:sz w:val="28"/>
          <w:szCs w:val="28"/>
        </w:rPr>
        <w:t>ра</w:t>
      </w:r>
      <w:r w:rsidR="00AA602B" w:rsidRPr="00AA602B">
        <w:rPr>
          <w:rFonts w:ascii="Times New Roman" w:hAnsi="Times New Roman"/>
          <w:sz w:val="28"/>
          <w:szCs w:val="28"/>
        </w:rPr>
        <w:t xml:space="preserve">та Натрия иодид </w:t>
      </w:r>
      <w:r w:rsidRPr="00AA602B">
        <w:rPr>
          <w:rFonts w:ascii="Times New Roman" w:hAnsi="Times New Roman"/>
          <w:sz w:val="28"/>
          <w:szCs w:val="28"/>
        </w:rPr>
        <w:t>I-131</w:t>
      </w:r>
      <w:r w:rsidR="00AA602B" w:rsidRPr="00AA602B">
        <w:rPr>
          <w:rFonts w:ascii="Times New Roman" w:hAnsi="Times New Roman"/>
          <w:sz w:val="28"/>
          <w:szCs w:val="28"/>
        </w:rPr>
        <w:t xml:space="preserve"> при заболеваниях щитовидной железы: </w:t>
      </w:r>
      <w:r w:rsidR="00C93EC0">
        <w:rPr>
          <w:rFonts w:ascii="Times New Roman" w:hAnsi="Times New Roman"/>
          <w:sz w:val="28"/>
          <w:szCs w:val="28"/>
        </w:rPr>
        <w:t xml:space="preserve">высокодифференцированного </w:t>
      </w:r>
      <w:r w:rsidR="00C93EC0" w:rsidRPr="00A71A37">
        <w:rPr>
          <w:rFonts w:ascii="Times New Roman" w:hAnsi="Times New Roman"/>
          <w:sz w:val="28"/>
          <w:szCs w:val="28"/>
        </w:rPr>
        <w:t>рака щитовидной железы</w:t>
      </w:r>
      <w:r w:rsidR="00C93EC0" w:rsidRPr="000901F4">
        <w:rPr>
          <w:rFonts w:ascii="Times New Roman" w:hAnsi="Times New Roman"/>
          <w:sz w:val="28"/>
          <w:szCs w:val="28"/>
        </w:rPr>
        <w:t xml:space="preserve"> </w:t>
      </w:r>
      <w:r w:rsidR="00C93EC0">
        <w:rPr>
          <w:rFonts w:ascii="Times New Roman" w:hAnsi="Times New Roman"/>
          <w:sz w:val="28"/>
          <w:szCs w:val="28"/>
        </w:rPr>
        <w:t xml:space="preserve">и </w:t>
      </w:r>
      <w:r w:rsidRPr="00A71A37">
        <w:rPr>
          <w:rFonts w:ascii="Times New Roman" w:hAnsi="Times New Roman"/>
          <w:sz w:val="28"/>
          <w:szCs w:val="28"/>
        </w:rPr>
        <w:t>тиреотокси</w:t>
      </w:r>
      <w:r w:rsidR="00AA602B">
        <w:rPr>
          <w:rFonts w:ascii="Times New Roman" w:hAnsi="Times New Roman"/>
          <w:sz w:val="28"/>
          <w:szCs w:val="28"/>
        </w:rPr>
        <w:t>коз</w:t>
      </w:r>
      <w:r w:rsidR="004E0E95">
        <w:rPr>
          <w:rFonts w:ascii="Times New Roman" w:hAnsi="Times New Roman"/>
          <w:sz w:val="28"/>
          <w:szCs w:val="28"/>
        </w:rPr>
        <w:t xml:space="preserve">а </w:t>
      </w:r>
      <w:r w:rsidR="00530E87" w:rsidRPr="00A71A37">
        <w:rPr>
          <w:rFonts w:ascii="Times New Roman" w:hAnsi="Times New Roman"/>
          <w:sz w:val="28"/>
          <w:szCs w:val="28"/>
        </w:rPr>
        <w:t xml:space="preserve">и </w:t>
      </w:r>
      <w:r w:rsidR="000901F4" w:rsidRPr="000901F4">
        <w:rPr>
          <w:rFonts w:ascii="Times New Roman" w:hAnsi="Times New Roman"/>
          <w:sz w:val="28"/>
          <w:szCs w:val="28"/>
        </w:rPr>
        <w:t>[1]</w:t>
      </w:r>
      <w:r w:rsidR="008E7EE5" w:rsidRPr="00A71A37">
        <w:rPr>
          <w:rFonts w:ascii="Times New Roman" w:hAnsi="Times New Roman"/>
          <w:sz w:val="28"/>
          <w:szCs w:val="28"/>
        </w:rPr>
        <w:t>.</w:t>
      </w:r>
    </w:p>
    <w:p w14:paraId="76FF89B8" w14:textId="77777777" w:rsidR="00B70A41" w:rsidRPr="00A71A37" w:rsidRDefault="00A06E27" w:rsidP="000D5C26">
      <w:pPr>
        <w:tabs>
          <w:tab w:val="left" w:pos="426"/>
        </w:tabs>
        <w:ind w:right="142"/>
        <w:jc w:val="both"/>
        <w:rPr>
          <w:b/>
          <w:strike/>
          <w:sz w:val="28"/>
          <w:szCs w:val="28"/>
        </w:rPr>
      </w:pPr>
      <w:r w:rsidRPr="00C90FD2">
        <w:rPr>
          <w:sz w:val="28"/>
          <w:szCs w:val="28"/>
        </w:rPr>
        <w:tab/>
      </w:r>
    </w:p>
    <w:p w14:paraId="44534996" w14:textId="77777777" w:rsidR="00CB0902" w:rsidRPr="000901F4" w:rsidRDefault="00A904AF" w:rsidP="00D1508D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right="142" w:firstLine="0"/>
        <w:jc w:val="both"/>
        <w:rPr>
          <w:b/>
          <w:sz w:val="28"/>
          <w:szCs w:val="28"/>
        </w:rPr>
      </w:pPr>
      <w:r w:rsidRPr="00A71A37">
        <w:rPr>
          <w:rFonts w:ascii="Times New Roman" w:hAnsi="Times New Roman"/>
          <w:sz w:val="28"/>
          <w:szCs w:val="28"/>
        </w:rPr>
        <w:t xml:space="preserve">Клиническая классификация </w:t>
      </w:r>
      <w:r w:rsidR="00BE1E45">
        <w:rPr>
          <w:rFonts w:ascii="Times New Roman" w:hAnsi="Times New Roman"/>
          <w:sz w:val="28"/>
          <w:szCs w:val="28"/>
        </w:rPr>
        <w:t>н</w:t>
      </w:r>
      <w:r w:rsidR="00810594">
        <w:rPr>
          <w:rFonts w:ascii="Times New Roman" w:hAnsi="Times New Roman"/>
          <w:sz w:val="28"/>
          <w:szCs w:val="28"/>
        </w:rPr>
        <w:t>ет</w:t>
      </w:r>
      <w:r w:rsidR="004172B3">
        <w:rPr>
          <w:rFonts w:ascii="Times New Roman" w:hAnsi="Times New Roman"/>
          <w:sz w:val="28"/>
          <w:szCs w:val="28"/>
        </w:rPr>
        <w:t>.</w:t>
      </w:r>
    </w:p>
    <w:p w14:paraId="4A3ACF24" w14:textId="77777777" w:rsidR="000901F4" w:rsidRDefault="000901F4" w:rsidP="000D5C26">
      <w:pPr>
        <w:tabs>
          <w:tab w:val="left" w:pos="567"/>
        </w:tabs>
        <w:ind w:right="142"/>
        <w:jc w:val="both"/>
        <w:rPr>
          <w:b/>
          <w:sz w:val="28"/>
          <w:szCs w:val="28"/>
        </w:rPr>
      </w:pPr>
    </w:p>
    <w:p w14:paraId="4D297523" w14:textId="77777777" w:rsidR="00837FE2" w:rsidRPr="00C90FD2" w:rsidRDefault="00397A58" w:rsidP="000D5C26">
      <w:pPr>
        <w:ind w:right="142"/>
        <w:jc w:val="both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>2</w:t>
      </w:r>
      <w:r w:rsidR="00837FE2" w:rsidRPr="00C90FD2">
        <w:rPr>
          <w:b/>
          <w:sz w:val="28"/>
          <w:szCs w:val="28"/>
        </w:rPr>
        <w:t>. МЕТОДЫ, ПОДХОДЫ И ПРОЦЕДУРЫ ДИАГНОСТИКИ И ЛЕЧЕНИЯ</w:t>
      </w:r>
    </w:p>
    <w:p w14:paraId="4A7FB07B" w14:textId="77777777" w:rsidR="00837FE2" w:rsidRPr="00C90FD2" w:rsidRDefault="00837FE2" w:rsidP="00D1508D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b/>
          <w:sz w:val="28"/>
          <w:szCs w:val="28"/>
        </w:rPr>
      </w:pPr>
      <w:r w:rsidRPr="00C90FD2">
        <w:rPr>
          <w:rFonts w:ascii="Times New Roman" w:hAnsi="Times New Roman"/>
          <w:b/>
          <w:sz w:val="28"/>
          <w:szCs w:val="28"/>
        </w:rPr>
        <w:t>Цель проведения процедуры/вмешательства:</w:t>
      </w:r>
    </w:p>
    <w:p w14:paraId="1FA246B0" w14:textId="77777777" w:rsidR="00837FE2" w:rsidRPr="000777B1" w:rsidRDefault="00BE1E45" w:rsidP="00810594">
      <w:pPr>
        <w:widowControl w:val="0"/>
        <w:tabs>
          <w:tab w:val="left" w:pos="284"/>
        </w:tabs>
        <w:autoSpaceDE w:val="0"/>
        <w:autoSpaceDN w:val="0"/>
        <w:adjustRightInd w:val="0"/>
        <w:ind w:right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837FE2" w:rsidRPr="000777B1">
        <w:rPr>
          <w:sz w:val="28"/>
          <w:szCs w:val="28"/>
        </w:rPr>
        <w:t xml:space="preserve">ри </w:t>
      </w:r>
      <w:r w:rsidR="004E0E95" w:rsidRPr="00810594">
        <w:rPr>
          <w:sz w:val="28"/>
          <w:szCs w:val="28"/>
        </w:rPr>
        <w:t>дифференцированн</w:t>
      </w:r>
      <w:r w:rsidR="004E0E95">
        <w:rPr>
          <w:sz w:val="28"/>
          <w:szCs w:val="28"/>
        </w:rPr>
        <w:t>ом</w:t>
      </w:r>
      <w:r w:rsidR="004E0E95" w:rsidRPr="00810594">
        <w:rPr>
          <w:sz w:val="28"/>
          <w:szCs w:val="28"/>
        </w:rPr>
        <w:t xml:space="preserve"> рак</w:t>
      </w:r>
      <w:r w:rsidR="004E0E95">
        <w:rPr>
          <w:sz w:val="28"/>
          <w:szCs w:val="28"/>
        </w:rPr>
        <w:t>е</w:t>
      </w:r>
      <w:r w:rsidR="004E0E95" w:rsidRPr="00810594">
        <w:rPr>
          <w:sz w:val="28"/>
          <w:szCs w:val="28"/>
        </w:rPr>
        <w:t xml:space="preserve"> щитовидной железы</w:t>
      </w:r>
      <w:r w:rsidR="00837FE2" w:rsidRPr="000777B1">
        <w:rPr>
          <w:sz w:val="28"/>
          <w:szCs w:val="28"/>
        </w:rPr>
        <w:t xml:space="preserve"> являются</w:t>
      </w:r>
      <w:r w:rsidR="00837FE2" w:rsidRPr="000777B1">
        <w:rPr>
          <w:b/>
          <w:bCs/>
          <w:sz w:val="28"/>
          <w:szCs w:val="28"/>
        </w:rPr>
        <w:t>:</w:t>
      </w:r>
    </w:p>
    <w:p w14:paraId="2F7E85E9" w14:textId="77777777" w:rsidR="00837FE2" w:rsidRPr="000777B1" w:rsidRDefault="00810594" w:rsidP="00D1508D">
      <w:pPr>
        <w:pStyle w:val="a3"/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37FE2" w:rsidRPr="000777B1">
        <w:rPr>
          <w:rFonts w:ascii="Times New Roman" w:hAnsi="Times New Roman"/>
          <w:sz w:val="28"/>
          <w:szCs w:val="28"/>
        </w:rPr>
        <w:t>азрушение остаточной тиреоидной ткани и опухол</w:t>
      </w:r>
      <w:r>
        <w:rPr>
          <w:rFonts w:ascii="Times New Roman" w:hAnsi="Times New Roman"/>
          <w:sz w:val="28"/>
          <w:szCs w:val="28"/>
        </w:rPr>
        <w:t>и;</w:t>
      </w:r>
      <w:r w:rsidR="00837FE2" w:rsidRPr="000777B1">
        <w:rPr>
          <w:rFonts w:ascii="Times New Roman" w:hAnsi="Times New Roman"/>
          <w:sz w:val="28"/>
          <w:szCs w:val="28"/>
        </w:rPr>
        <w:t xml:space="preserve"> </w:t>
      </w:r>
    </w:p>
    <w:p w14:paraId="23E4096C" w14:textId="77777777" w:rsidR="00837FE2" w:rsidRPr="000777B1" w:rsidRDefault="00810594" w:rsidP="00D1508D">
      <w:pPr>
        <w:pStyle w:val="a3"/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837FE2" w:rsidRPr="000777B1">
        <w:rPr>
          <w:rFonts w:ascii="Times New Roman" w:hAnsi="Times New Roman"/>
          <w:bCs/>
          <w:sz w:val="28"/>
          <w:szCs w:val="28"/>
        </w:rPr>
        <w:t xml:space="preserve">даление субстрата, синтезирующего </w:t>
      </w:r>
      <w:proofErr w:type="spellStart"/>
      <w:r w:rsidR="00837FE2" w:rsidRPr="000777B1">
        <w:rPr>
          <w:rFonts w:ascii="Times New Roman" w:hAnsi="Times New Roman"/>
          <w:bCs/>
          <w:sz w:val="28"/>
          <w:szCs w:val="28"/>
        </w:rPr>
        <w:t>тиреоглобулин</w:t>
      </w:r>
      <w:proofErr w:type="spellEnd"/>
      <w:r w:rsidR="00837FE2" w:rsidRPr="000777B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837FE2" w:rsidRPr="000777B1">
        <w:rPr>
          <w:rFonts w:ascii="Times New Roman" w:hAnsi="Times New Roman"/>
          <w:bCs/>
          <w:sz w:val="28"/>
          <w:szCs w:val="28"/>
        </w:rPr>
        <w:t>онкомаркер</w:t>
      </w:r>
      <w:proofErr w:type="spellEnd"/>
      <w:r w:rsidR="00837FE2" w:rsidRPr="000777B1">
        <w:rPr>
          <w:rFonts w:ascii="Times New Roman" w:hAnsi="Times New Roman"/>
          <w:bCs/>
          <w:sz w:val="28"/>
          <w:szCs w:val="28"/>
        </w:rPr>
        <w:t>), позволяющий корректно использовать его содержание в дальнейшем наблюдении за пациентом</w:t>
      </w:r>
      <w:r>
        <w:rPr>
          <w:rFonts w:ascii="Times New Roman" w:hAnsi="Times New Roman"/>
          <w:bCs/>
          <w:sz w:val="28"/>
          <w:szCs w:val="28"/>
        </w:rPr>
        <w:t>;</w:t>
      </w:r>
      <w:r w:rsidR="00837FE2" w:rsidRPr="000777B1">
        <w:rPr>
          <w:rFonts w:ascii="Times New Roman" w:hAnsi="Times New Roman"/>
          <w:bCs/>
          <w:sz w:val="28"/>
          <w:szCs w:val="28"/>
        </w:rPr>
        <w:t xml:space="preserve"> </w:t>
      </w:r>
    </w:p>
    <w:p w14:paraId="7E4A3C89" w14:textId="77777777" w:rsidR="000777B1" w:rsidRDefault="00810594" w:rsidP="00D1508D">
      <w:pPr>
        <w:pStyle w:val="a3"/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7FE2" w:rsidRPr="000777B1">
        <w:rPr>
          <w:rFonts w:ascii="Times New Roman" w:hAnsi="Times New Roman"/>
          <w:sz w:val="28"/>
          <w:szCs w:val="28"/>
        </w:rPr>
        <w:t xml:space="preserve">бнаружение и последующая терапия метастазов дифференцированного рака щитовидной железы, в том числе не выявляемых при рентгенографии </w:t>
      </w:r>
      <w:r w:rsidR="00900EC0" w:rsidRPr="000777B1">
        <w:rPr>
          <w:rFonts w:ascii="Times New Roman" w:hAnsi="Times New Roman"/>
          <w:sz w:val="28"/>
          <w:szCs w:val="28"/>
        </w:rPr>
        <w:t>(</w:t>
      </w:r>
      <w:r w:rsidR="000777B1" w:rsidRPr="000777B1">
        <w:rPr>
          <w:rFonts w:ascii="Times New Roman" w:hAnsi="Times New Roman"/>
          <w:sz w:val="28"/>
          <w:szCs w:val="28"/>
        </w:rPr>
        <w:t>УД-</w:t>
      </w:r>
      <w:r w:rsidR="00882DD4" w:rsidRPr="000777B1">
        <w:rPr>
          <w:rFonts w:ascii="Times New Roman" w:hAnsi="Times New Roman"/>
          <w:sz w:val="28"/>
          <w:szCs w:val="28"/>
        </w:rPr>
        <w:t>А) [</w:t>
      </w:r>
      <w:r w:rsidR="000777B1" w:rsidRPr="000777B1">
        <w:rPr>
          <w:rFonts w:ascii="Times New Roman" w:hAnsi="Times New Roman"/>
          <w:sz w:val="28"/>
          <w:szCs w:val="28"/>
        </w:rPr>
        <w:t>2</w:t>
      </w:r>
      <w:r w:rsidR="00837FE2" w:rsidRPr="000777B1">
        <w:rPr>
          <w:rFonts w:ascii="Times New Roman" w:hAnsi="Times New Roman"/>
          <w:sz w:val="28"/>
          <w:szCs w:val="28"/>
        </w:rPr>
        <w:t>].</w:t>
      </w:r>
    </w:p>
    <w:p w14:paraId="01015ED7" w14:textId="77777777" w:rsidR="00810594" w:rsidRDefault="00BE1E45" w:rsidP="00810594">
      <w:pPr>
        <w:pStyle w:val="a3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77B1">
        <w:rPr>
          <w:rFonts w:ascii="Times New Roman" w:hAnsi="Times New Roman"/>
          <w:sz w:val="28"/>
          <w:szCs w:val="28"/>
        </w:rPr>
        <w:t>ри тиреотоксикозе</w:t>
      </w:r>
      <w:r w:rsidR="00810594">
        <w:rPr>
          <w:rFonts w:ascii="Times New Roman" w:hAnsi="Times New Roman"/>
          <w:sz w:val="28"/>
          <w:szCs w:val="28"/>
        </w:rPr>
        <w:t>:</w:t>
      </w:r>
    </w:p>
    <w:p w14:paraId="2CA01661" w14:textId="77777777" w:rsidR="00A71A37" w:rsidRPr="000777B1" w:rsidRDefault="000777B1" w:rsidP="00D1508D">
      <w:pPr>
        <w:pStyle w:val="a3"/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37FE2" w:rsidRPr="000777B1">
        <w:rPr>
          <w:rFonts w:ascii="Times New Roman" w:hAnsi="Times New Roman"/>
          <w:sz w:val="28"/>
          <w:szCs w:val="28"/>
        </w:rPr>
        <w:t>одавление функциональной активности избыточно работающих участков ЩЖ</w:t>
      </w:r>
      <w:r w:rsidR="00882DD4">
        <w:rPr>
          <w:rFonts w:ascii="Times New Roman" w:hAnsi="Times New Roman"/>
          <w:sz w:val="28"/>
          <w:szCs w:val="28"/>
        </w:rPr>
        <w:t xml:space="preserve"> </w:t>
      </w:r>
      <w:r w:rsidR="00A71A37" w:rsidRPr="000777B1">
        <w:rPr>
          <w:rFonts w:ascii="Times New Roman" w:hAnsi="Times New Roman"/>
          <w:sz w:val="28"/>
          <w:szCs w:val="28"/>
        </w:rPr>
        <w:t xml:space="preserve">путем разрушения </w:t>
      </w:r>
      <w:proofErr w:type="spellStart"/>
      <w:r w:rsidR="00A71A37" w:rsidRPr="000777B1">
        <w:rPr>
          <w:rFonts w:ascii="Times New Roman" w:hAnsi="Times New Roman"/>
          <w:sz w:val="28"/>
          <w:szCs w:val="28"/>
        </w:rPr>
        <w:t>гиперфункционирующей</w:t>
      </w:r>
      <w:proofErr w:type="spellEnd"/>
      <w:r w:rsidR="00A71A37" w:rsidRPr="000777B1">
        <w:rPr>
          <w:rFonts w:ascii="Times New Roman" w:hAnsi="Times New Roman"/>
          <w:sz w:val="28"/>
          <w:szCs w:val="28"/>
        </w:rPr>
        <w:t xml:space="preserve"> ткани и достижени</w:t>
      </w:r>
      <w:r w:rsidRPr="000777B1">
        <w:rPr>
          <w:rFonts w:ascii="Times New Roman" w:hAnsi="Times New Roman"/>
          <w:sz w:val="28"/>
          <w:szCs w:val="28"/>
        </w:rPr>
        <w:t>я</w:t>
      </w:r>
      <w:r w:rsidR="00A71A37" w:rsidRPr="000777B1">
        <w:rPr>
          <w:rFonts w:ascii="Times New Roman" w:hAnsi="Times New Roman"/>
          <w:sz w:val="28"/>
          <w:szCs w:val="28"/>
        </w:rPr>
        <w:t xml:space="preserve"> стойкого </w:t>
      </w:r>
      <w:proofErr w:type="spellStart"/>
      <w:r w:rsidR="00A71A37" w:rsidRPr="000777B1">
        <w:rPr>
          <w:rFonts w:ascii="Times New Roman" w:hAnsi="Times New Roman"/>
          <w:sz w:val="28"/>
          <w:szCs w:val="28"/>
        </w:rPr>
        <w:t>гипотиреоидного</w:t>
      </w:r>
      <w:proofErr w:type="spellEnd"/>
      <w:r w:rsidR="00A71A37" w:rsidRPr="000777B1">
        <w:rPr>
          <w:rFonts w:ascii="Times New Roman" w:hAnsi="Times New Roman"/>
          <w:sz w:val="28"/>
          <w:szCs w:val="28"/>
        </w:rPr>
        <w:t xml:space="preserve"> состояния (</w:t>
      </w:r>
      <w:r w:rsidRPr="000777B1">
        <w:rPr>
          <w:rFonts w:ascii="Times New Roman" w:hAnsi="Times New Roman"/>
          <w:sz w:val="28"/>
          <w:szCs w:val="28"/>
        </w:rPr>
        <w:t>УД-</w:t>
      </w:r>
      <w:r w:rsidR="00A71A37" w:rsidRPr="000777B1">
        <w:rPr>
          <w:rFonts w:ascii="Times New Roman" w:hAnsi="Times New Roman"/>
          <w:sz w:val="28"/>
          <w:szCs w:val="28"/>
        </w:rPr>
        <w:t xml:space="preserve"> </w:t>
      </w:r>
      <w:r w:rsidR="00882DD4" w:rsidRPr="000777B1">
        <w:rPr>
          <w:rFonts w:ascii="Times New Roman" w:hAnsi="Times New Roman"/>
          <w:sz w:val="28"/>
          <w:szCs w:val="28"/>
        </w:rPr>
        <w:t>В) [</w:t>
      </w:r>
      <w:r w:rsidRPr="000777B1">
        <w:rPr>
          <w:rFonts w:ascii="Times New Roman" w:hAnsi="Times New Roman"/>
          <w:sz w:val="28"/>
          <w:szCs w:val="28"/>
        </w:rPr>
        <w:t>3</w:t>
      </w:r>
      <w:r w:rsidR="00A71A37" w:rsidRPr="000777B1">
        <w:rPr>
          <w:rFonts w:ascii="Times New Roman" w:hAnsi="Times New Roman"/>
          <w:sz w:val="28"/>
          <w:szCs w:val="28"/>
        </w:rPr>
        <w:t>].</w:t>
      </w:r>
    </w:p>
    <w:p w14:paraId="14874A87" w14:textId="77777777" w:rsidR="00A71A37" w:rsidRPr="000777B1" w:rsidRDefault="00A71A37" w:rsidP="000D5C26">
      <w:pPr>
        <w:pStyle w:val="a3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</w:p>
    <w:p w14:paraId="2542E05E" w14:textId="77777777" w:rsidR="00837FE2" w:rsidRPr="0043641C" w:rsidRDefault="00837FE2" w:rsidP="00D1508D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Показания и противопоказания к процедуре/ вмешательству</w:t>
      </w:r>
    </w:p>
    <w:p w14:paraId="5F0AF1A3" w14:textId="77777777" w:rsidR="00C93EC0" w:rsidRDefault="00C93EC0" w:rsidP="00D1508D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11A644A4" w14:textId="62E0A446" w:rsidR="00837FE2" w:rsidRPr="0043641C" w:rsidRDefault="00837FE2" w:rsidP="00D1508D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Показания к процедуре/ вмешательству:</w:t>
      </w:r>
    </w:p>
    <w:p w14:paraId="32A3F22D" w14:textId="536EA765" w:rsidR="00837FE2" w:rsidRPr="00810594" w:rsidRDefault="00F10990" w:rsidP="00D1508D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trike/>
          <w:sz w:val="28"/>
          <w:szCs w:val="28"/>
        </w:rPr>
      </w:pPr>
      <w:bookmarkStart w:id="4" w:name="_Hlk78353042"/>
      <w:r w:rsidRPr="00810594">
        <w:rPr>
          <w:rFonts w:ascii="Times New Roman" w:hAnsi="Times New Roman"/>
          <w:sz w:val="28"/>
          <w:szCs w:val="28"/>
        </w:rPr>
        <w:t xml:space="preserve">дифференцированный рак щитовидной железы </w:t>
      </w:r>
      <w:bookmarkEnd w:id="4"/>
      <w:r w:rsidRPr="00810594">
        <w:rPr>
          <w:rFonts w:ascii="Times New Roman" w:hAnsi="Times New Roman"/>
          <w:sz w:val="28"/>
          <w:szCs w:val="28"/>
        </w:rPr>
        <w:t>(папиллярный</w:t>
      </w:r>
      <w:r w:rsidR="00C93E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0594">
        <w:rPr>
          <w:rFonts w:ascii="Times New Roman" w:hAnsi="Times New Roman"/>
          <w:sz w:val="28"/>
          <w:szCs w:val="28"/>
        </w:rPr>
        <w:t>фоликуллярный</w:t>
      </w:r>
      <w:proofErr w:type="spellEnd"/>
      <w:r w:rsidRPr="00810594">
        <w:rPr>
          <w:rFonts w:ascii="Times New Roman" w:hAnsi="Times New Roman"/>
          <w:sz w:val="28"/>
          <w:szCs w:val="28"/>
        </w:rPr>
        <w:t>)</w:t>
      </w:r>
      <w:r w:rsidR="00837FE2" w:rsidRPr="00810594">
        <w:rPr>
          <w:rFonts w:ascii="Times New Roman" w:hAnsi="Times New Roman"/>
          <w:sz w:val="28"/>
          <w:szCs w:val="28"/>
        </w:rPr>
        <w:t>;</w:t>
      </w:r>
    </w:p>
    <w:p w14:paraId="568E7915" w14:textId="77777777" w:rsidR="00111FB4" w:rsidRPr="00810594" w:rsidRDefault="001E7929" w:rsidP="00D1508D">
      <w:pPr>
        <w:pStyle w:val="a3"/>
        <w:numPr>
          <w:ilvl w:val="0"/>
          <w:numId w:val="14"/>
        </w:numPr>
        <w:tabs>
          <w:tab w:val="left" w:pos="284"/>
        </w:tabs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bookmarkStart w:id="5" w:name="_Hlk78353210"/>
      <w:bookmarkStart w:id="6" w:name="_Hlk77253147"/>
      <w:r w:rsidRPr="00810594">
        <w:rPr>
          <w:rFonts w:ascii="Times New Roman" w:hAnsi="Times New Roman"/>
          <w:sz w:val="28"/>
          <w:szCs w:val="28"/>
        </w:rPr>
        <w:t>т</w:t>
      </w:r>
      <w:r w:rsidR="00111FB4" w:rsidRPr="00810594">
        <w:rPr>
          <w:rFonts w:ascii="Times New Roman" w:hAnsi="Times New Roman"/>
          <w:sz w:val="28"/>
          <w:szCs w:val="28"/>
        </w:rPr>
        <w:t>иреотоксикоз с диффузным зобом</w:t>
      </w:r>
      <w:r w:rsidRPr="00810594">
        <w:rPr>
          <w:rFonts w:ascii="Times New Roman" w:hAnsi="Times New Roman"/>
          <w:sz w:val="28"/>
          <w:szCs w:val="28"/>
        </w:rPr>
        <w:t xml:space="preserve"> </w:t>
      </w:r>
      <w:bookmarkEnd w:id="5"/>
      <w:r w:rsidRPr="00810594">
        <w:rPr>
          <w:rFonts w:ascii="Times New Roman" w:hAnsi="Times New Roman"/>
          <w:sz w:val="28"/>
          <w:szCs w:val="28"/>
        </w:rPr>
        <w:t xml:space="preserve">(диффузный токсический зоб, болезнь </w:t>
      </w:r>
      <w:proofErr w:type="spellStart"/>
      <w:r w:rsidRPr="00810594">
        <w:rPr>
          <w:rFonts w:ascii="Times New Roman" w:hAnsi="Times New Roman"/>
          <w:sz w:val="28"/>
          <w:szCs w:val="28"/>
        </w:rPr>
        <w:t>Грейвса</w:t>
      </w:r>
      <w:proofErr w:type="spellEnd"/>
      <w:r w:rsidRPr="00810594">
        <w:rPr>
          <w:rFonts w:ascii="Times New Roman" w:hAnsi="Times New Roman"/>
          <w:sz w:val="28"/>
          <w:szCs w:val="28"/>
        </w:rPr>
        <w:t>);</w:t>
      </w:r>
    </w:p>
    <w:p w14:paraId="32C7FCD3" w14:textId="77777777" w:rsidR="00111FB4" w:rsidRPr="00810594" w:rsidRDefault="00810594" w:rsidP="00D1508D">
      <w:pPr>
        <w:pStyle w:val="a3"/>
        <w:numPr>
          <w:ilvl w:val="0"/>
          <w:numId w:val="14"/>
        </w:numPr>
        <w:tabs>
          <w:tab w:val="left" w:pos="284"/>
        </w:tabs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111FB4" w:rsidRPr="00810594">
        <w:rPr>
          <w:rFonts w:ascii="Times New Roman" w:hAnsi="Times New Roman"/>
          <w:sz w:val="28"/>
          <w:szCs w:val="28"/>
        </w:rPr>
        <w:t>иреотоксикоз с узловым</w:t>
      </w:r>
      <w:r w:rsidR="004172B3">
        <w:rPr>
          <w:rFonts w:ascii="Times New Roman" w:hAnsi="Times New Roman"/>
          <w:sz w:val="28"/>
          <w:szCs w:val="28"/>
        </w:rPr>
        <w:t>/</w:t>
      </w:r>
      <w:proofErr w:type="spellStart"/>
      <w:r w:rsidR="001E7929" w:rsidRPr="00810594">
        <w:rPr>
          <w:rFonts w:ascii="Times New Roman" w:hAnsi="Times New Roman"/>
          <w:sz w:val="28"/>
          <w:szCs w:val="28"/>
        </w:rPr>
        <w:t>многоузловым</w:t>
      </w:r>
      <w:proofErr w:type="spellEnd"/>
      <w:r w:rsidR="00111FB4" w:rsidRPr="00810594">
        <w:rPr>
          <w:rFonts w:ascii="Times New Roman" w:hAnsi="Times New Roman"/>
          <w:sz w:val="28"/>
          <w:szCs w:val="28"/>
        </w:rPr>
        <w:t xml:space="preserve"> </w:t>
      </w:r>
      <w:r w:rsidR="00882DD4" w:rsidRPr="00810594">
        <w:rPr>
          <w:rFonts w:ascii="Times New Roman" w:hAnsi="Times New Roman"/>
          <w:sz w:val="28"/>
          <w:szCs w:val="28"/>
        </w:rPr>
        <w:t>зобом [</w:t>
      </w:r>
      <w:r w:rsidR="001E7929" w:rsidRPr="00810594">
        <w:rPr>
          <w:rFonts w:ascii="Times New Roman" w:hAnsi="Times New Roman"/>
          <w:sz w:val="28"/>
          <w:szCs w:val="28"/>
        </w:rPr>
        <w:t>4]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p w14:paraId="3D3AF2E2" w14:textId="77777777" w:rsidR="00837FE2" w:rsidRPr="0043641C" w:rsidRDefault="00837FE2" w:rsidP="00D1508D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b/>
          <w:sz w:val="28"/>
          <w:szCs w:val="28"/>
        </w:rPr>
      </w:pPr>
      <w:r w:rsidRPr="0043641C">
        <w:rPr>
          <w:rFonts w:ascii="Times New Roman" w:hAnsi="Times New Roman"/>
          <w:b/>
          <w:sz w:val="28"/>
          <w:szCs w:val="28"/>
        </w:rPr>
        <w:t>Противопоказания к процедуре/вмешательству:</w:t>
      </w:r>
    </w:p>
    <w:p w14:paraId="1984A5D7" w14:textId="77777777" w:rsidR="00837FE2" w:rsidRPr="00C90FD2" w:rsidRDefault="00837FE2" w:rsidP="000D5C26">
      <w:pPr>
        <w:ind w:right="142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>Абсолютные противопоказания:</w:t>
      </w:r>
    </w:p>
    <w:p w14:paraId="10DAE580" w14:textId="77777777" w:rsidR="00837FE2" w:rsidRPr="00C90FD2" w:rsidRDefault="00BE1E45" w:rsidP="00D150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10594">
        <w:rPr>
          <w:rFonts w:ascii="Times New Roman" w:hAnsi="Times New Roman"/>
          <w:sz w:val="28"/>
          <w:szCs w:val="28"/>
        </w:rPr>
        <w:t>е</w:t>
      </w:r>
      <w:r w:rsidR="00837FE2" w:rsidRPr="00C90FD2">
        <w:rPr>
          <w:rFonts w:ascii="Times New Roman" w:hAnsi="Times New Roman"/>
          <w:sz w:val="28"/>
          <w:szCs w:val="28"/>
        </w:rPr>
        <w:t>ременность;</w:t>
      </w:r>
    </w:p>
    <w:p w14:paraId="38A32269" w14:textId="77777777" w:rsidR="00837FE2" w:rsidRDefault="00810594" w:rsidP="00D1508D">
      <w:pPr>
        <w:numPr>
          <w:ilvl w:val="0"/>
          <w:numId w:val="9"/>
        </w:numPr>
        <w:tabs>
          <w:tab w:val="left" w:pos="284"/>
        </w:tabs>
        <w:ind w:left="0" w:right="142" w:firstLine="0"/>
        <w:rPr>
          <w:sz w:val="28"/>
          <w:szCs w:val="28"/>
        </w:rPr>
      </w:pPr>
      <w:r>
        <w:rPr>
          <w:sz w:val="28"/>
          <w:szCs w:val="28"/>
        </w:rPr>
        <w:t>л</w:t>
      </w:r>
      <w:r w:rsidR="00837FE2" w:rsidRPr="00C90FD2">
        <w:rPr>
          <w:sz w:val="28"/>
          <w:szCs w:val="28"/>
        </w:rPr>
        <w:t>актация</w:t>
      </w:r>
      <w:r>
        <w:rPr>
          <w:sz w:val="28"/>
          <w:szCs w:val="28"/>
        </w:rPr>
        <w:t>;</w:t>
      </w:r>
    </w:p>
    <w:p w14:paraId="656BF7D9" w14:textId="77777777" w:rsidR="00810594" w:rsidRPr="00810594" w:rsidRDefault="00810594" w:rsidP="00D1508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10594">
        <w:rPr>
          <w:rFonts w:ascii="Times New Roman" w:hAnsi="Times New Roman"/>
          <w:sz w:val="28"/>
          <w:szCs w:val="28"/>
        </w:rPr>
        <w:t>епереносимость йода</w:t>
      </w:r>
      <w:r>
        <w:rPr>
          <w:rFonts w:ascii="Times New Roman" w:hAnsi="Times New Roman"/>
          <w:sz w:val="28"/>
          <w:szCs w:val="28"/>
        </w:rPr>
        <w:t>.</w:t>
      </w:r>
    </w:p>
    <w:p w14:paraId="7A103AA3" w14:textId="77777777" w:rsidR="00837FE2" w:rsidRPr="00C90FD2" w:rsidRDefault="00837FE2" w:rsidP="00810594">
      <w:pPr>
        <w:tabs>
          <w:tab w:val="left" w:pos="284"/>
        </w:tabs>
        <w:ind w:right="142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>Относительные противопоказания:</w:t>
      </w:r>
    </w:p>
    <w:p w14:paraId="5BA67440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7FE2" w:rsidRPr="00C90FD2">
        <w:rPr>
          <w:rFonts w:ascii="Times New Roman" w:hAnsi="Times New Roman"/>
          <w:sz w:val="28"/>
          <w:szCs w:val="28"/>
        </w:rPr>
        <w:t>бщее тяжелое состоя</w:t>
      </w:r>
      <w:r w:rsidR="0043641C">
        <w:rPr>
          <w:rFonts w:ascii="Times New Roman" w:hAnsi="Times New Roman"/>
          <w:sz w:val="28"/>
          <w:szCs w:val="28"/>
        </w:rPr>
        <w:t xml:space="preserve">ние больного, обусловленное </w:t>
      </w:r>
      <w:r w:rsidR="00837FE2" w:rsidRPr="00C90FD2">
        <w:rPr>
          <w:rFonts w:ascii="Times New Roman" w:hAnsi="Times New Roman"/>
          <w:sz w:val="28"/>
          <w:szCs w:val="28"/>
        </w:rPr>
        <w:t>сопутствующими заболеваниями (заболевания печени, почек, сопровождающиеся выраженным нарушением их функции);</w:t>
      </w:r>
    </w:p>
    <w:p w14:paraId="1BC6B0F7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7FE2" w:rsidRPr="00C90FD2">
        <w:rPr>
          <w:rFonts w:ascii="Times New Roman" w:hAnsi="Times New Roman"/>
          <w:sz w:val="28"/>
          <w:szCs w:val="28"/>
        </w:rPr>
        <w:t>страя и хроническая язвенная болезнь желудка и двенадцатиперстной кишки (фаза обострения);</w:t>
      </w:r>
    </w:p>
    <w:p w14:paraId="307FB4EB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37FE2" w:rsidRPr="00C90FD2">
        <w:rPr>
          <w:rFonts w:ascii="Times New Roman" w:hAnsi="Times New Roman"/>
          <w:sz w:val="28"/>
          <w:szCs w:val="28"/>
        </w:rPr>
        <w:t>яжелые формы диабета;</w:t>
      </w:r>
    </w:p>
    <w:p w14:paraId="2E4C7643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37FE2" w:rsidRPr="00C90FD2">
        <w:rPr>
          <w:rFonts w:ascii="Times New Roman" w:hAnsi="Times New Roman"/>
          <w:sz w:val="28"/>
          <w:szCs w:val="28"/>
        </w:rPr>
        <w:t>уберкулез легких в активной фазе;</w:t>
      </w:r>
    </w:p>
    <w:p w14:paraId="4661A87A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7FE2" w:rsidRPr="00C90FD2">
        <w:rPr>
          <w:rFonts w:ascii="Times New Roman" w:hAnsi="Times New Roman"/>
          <w:sz w:val="28"/>
          <w:szCs w:val="28"/>
        </w:rPr>
        <w:t>стрые психические расстройства;</w:t>
      </w:r>
    </w:p>
    <w:p w14:paraId="2B893CBE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837FE2" w:rsidRPr="00C90FD2">
        <w:rPr>
          <w:rFonts w:ascii="Times New Roman" w:hAnsi="Times New Roman"/>
          <w:sz w:val="28"/>
          <w:szCs w:val="28"/>
        </w:rPr>
        <w:t>стощенное состояние костного мозга;</w:t>
      </w:r>
    </w:p>
    <w:p w14:paraId="4AEC187E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диффузный токсический зоб</w:t>
      </w:r>
      <w:r w:rsidR="00837FE2" w:rsidRPr="00C90FD2">
        <w:rPr>
          <w:rFonts w:ascii="Times New Roman" w:hAnsi="Times New Roman"/>
          <w:sz w:val="28"/>
          <w:szCs w:val="28"/>
        </w:rPr>
        <w:t xml:space="preserve"> в детском, юношеском возрасте;</w:t>
      </w:r>
    </w:p>
    <w:p w14:paraId="5E7480F3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37FE2" w:rsidRPr="00C90FD2">
        <w:rPr>
          <w:rFonts w:ascii="Times New Roman" w:hAnsi="Times New Roman"/>
          <w:sz w:val="28"/>
          <w:szCs w:val="28"/>
        </w:rPr>
        <w:t>ольшие размеры зоба с симптомами сдавления органов шеи и средостения;</w:t>
      </w:r>
    </w:p>
    <w:p w14:paraId="3683C8B0" w14:textId="77777777" w:rsidR="00837FE2" w:rsidRPr="00C90FD2" w:rsidRDefault="00810594" w:rsidP="00D1508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37FE2" w:rsidRPr="00C90FD2">
        <w:rPr>
          <w:rFonts w:ascii="Times New Roman" w:hAnsi="Times New Roman"/>
          <w:sz w:val="28"/>
          <w:szCs w:val="28"/>
        </w:rPr>
        <w:t xml:space="preserve">аличие активной аутоиммунной </w:t>
      </w:r>
      <w:proofErr w:type="spellStart"/>
      <w:r w:rsidR="00837FE2" w:rsidRPr="00C90FD2">
        <w:rPr>
          <w:rFonts w:ascii="Times New Roman" w:hAnsi="Times New Roman"/>
          <w:sz w:val="28"/>
          <w:szCs w:val="28"/>
        </w:rPr>
        <w:t>офтальмопатии</w:t>
      </w:r>
      <w:proofErr w:type="spellEnd"/>
      <w:r w:rsidR="00837FE2" w:rsidRPr="00C90FD2">
        <w:rPr>
          <w:rFonts w:ascii="Times New Roman" w:hAnsi="Times New Roman"/>
          <w:sz w:val="28"/>
          <w:szCs w:val="28"/>
        </w:rPr>
        <w:t xml:space="preserve"> (лечение РЙ необходимо проводить только под прикрытием </w:t>
      </w:r>
      <w:proofErr w:type="spellStart"/>
      <w:r w:rsidR="00837FE2" w:rsidRPr="00C90FD2">
        <w:rPr>
          <w:rFonts w:ascii="Times New Roman" w:hAnsi="Times New Roman"/>
          <w:sz w:val="28"/>
          <w:szCs w:val="28"/>
        </w:rPr>
        <w:t>иммунносупрессивных</w:t>
      </w:r>
      <w:proofErr w:type="spellEnd"/>
      <w:r w:rsidR="00837FE2" w:rsidRPr="00C90FD2">
        <w:rPr>
          <w:rFonts w:ascii="Times New Roman" w:hAnsi="Times New Roman"/>
          <w:sz w:val="28"/>
          <w:szCs w:val="28"/>
        </w:rPr>
        <w:t xml:space="preserve"> доз </w:t>
      </w:r>
      <w:r w:rsidR="00882DD4" w:rsidRPr="00C90FD2">
        <w:rPr>
          <w:rFonts w:ascii="Times New Roman" w:hAnsi="Times New Roman"/>
          <w:sz w:val="28"/>
          <w:szCs w:val="28"/>
        </w:rPr>
        <w:t>преднизолона)</w:t>
      </w:r>
      <w:r w:rsidR="00882DD4" w:rsidRPr="003F1049">
        <w:rPr>
          <w:rFonts w:ascii="Times New Roman" w:hAnsi="Times New Roman"/>
          <w:sz w:val="28"/>
          <w:szCs w:val="28"/>
        </w:rPr>
        <w:t xml:space="preserve"> [</w:t>
      </w:r>
      <w:r w:rsidR="003F1049" w:rsidRPr="003F1049">
        <w:rPr>
          <w:rFonts w:ascii="Times New Roman" w:hAnsi="Times New Roman"/>
          <w:sz w:val="28"/>
          <w:szCs w:val="28"/>
        </w:rPr>
        <w:t>5]</w:t>
      </w:r>
      <w:r w:rsidR="00837FE2" w:rsidRPr="00C90FD2">
        <w:rPr>
          <w:rFonts w:ascii="Times New Roman" w:hAnsi="Times New Roman"/>
          <w:sz w:val="28"/>
          <w:szCs w:val="28"/>
        </w:rPr>
        <w:t>.</w:t>
      </w:r>
    </w:p>
    <w:p w14:paraId="78B6DCAE" w14:textId="77777777" w:rsidR="00837FE2" w:rsidRPr="00C90FD2" w:rsidRDefault="00837FE2" w:rsidP="000D5C26">
      <w:pPr>
        <w:ind w:right="142"/>
        <w:jc w:val="both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>2.5 Перечень основных и дополнительных диагностических мероприятий.</w:t>
      </w:r>
    </w:p>
    <w:p w14:paraId="1A3CE9C3" w14:textId="77777777" w:rsidR="00837FE2" w:rsidRPr="00C90FD2" w:rsidRDefault="00837FE2" w:rsidP="000D5C26">
      <w:pPr>
        <w:ind w:right="142"/>
        <w:jc w:val="both"/>
        <w:rPr>
          <w:b/>
          <w:color w:val="000000"/>
          <w:sz w:val="28"/>
          <w:szCs w:val="28"/>
        </w:rPr>
      </w:pPr>
      <w:bookmarkStart w:id="7" w:name="_Hlk78274821"/>
      <w:r w:rsidRPr="00C90FD2">
        <w:rPr>
          <w:b/>
          <w:color w:val="000000"/>
          <w:sz w:val="28"/>
          <w:szCs w:val="28"/>
        </w:rPr>
        <w:t xml:space="preserve">Перечень основных диагностических </w:t>
      </w:r>
      <w:bookmarkEnd w:id="7"/>
      <w:r w:rsidR="00882DD4" w:rsidRPr="00C90FD2">
        <w:rPr>
          <w:b/>
          <w:color w:val="000000"/>
          <w:sz w:val="28"/>
          <w:szCs w:val="28"/>
        </w:rPr>
        <w:t>мероприятий [</w:t>
      </w:r>
      <w:r w:rsidR="00791959" w:rsidRPr="00C90FD2">
        <w:rPr>
          <w:b/>
          <w:color w:val="000000"/>
          <w:sz w:val="28"/>
          <w:szCs w:val="28"/>
        </w:rPr>
        <w:t>6</w:t>
      </w:r>
      <w:r w:rsidR="00E13C2F" w:rsidRPr="00C90FD2">
        <w:rPr>
          <w:b/>
          <w:color w:val="000000"/>
          <w:sz w:val="28"/>
          <w:szCs w:val="28"/>
        </w:rPr>
        <w:t>]</w:t>
      </w:r>
      <w:r w:rsidRPr="00C90FD2">
        <w:rPr>
          <w:b/>
          <w:color w:val="000000"/>
          <w:sz w:val="28"/>
          <w:szCs w:val="28"/>
        </w:rPr>
        <w:t>:</w:t>
      </w:r>
    </w:p>
    <w:p w14:paraId="2DE09CB5" w14:textId="5718A6EE" w:rsidR="00837FE2" w:rsidRPr="00007E9C" w:rsidRDefault="00882DD4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007E9C">
        <w:rPr>
          <w:rFonts w:ascii="Times New Roman" w:hAnsi="Times New Roman"/>
          <w:sz w:val="28"/>
          <w:szCs w:val="28"/>
        </w:rPr>
        <w:t>о</w:t>
      </w:r>
      <w:r w:rsidR="00837FE2" w:rsidRPr="00007E9C">
        <w:rPr>
          <w:rFonts w:ascii="Times New Roman" w:hAnsi="Times New Roman"/>
          <w:sz w:val="28"/>
          <w:szCs w:val="28"/>
        </w:rPr>
        <w:t>бщий анализ крови</w:t>
      </w:r>
      <w:r w:rsidR="0015749D" w:rsidRPr="00007E9C">
        <w:rPr>
          <w:rFonts w:ascii="Times New Roman" w:hAnsi="Times New Roman"/>
          <w:sz w:val="28"/>
          <w:szCs w:val="28"/>
        </w:rPr>
        <w:t xml:space="preserve"> (определение</w:t>
      </w:r>
      <w:r w:rsidR="0044297F" w:rsidRPr="00007E9C">
        <w:rPr>
          <w:rFonts w:ascii="Times New Roman" w:hAnsi="Times New Roman"/>
          <w:sz w:val="28"/>
          <w:szCs w:val="28"/>
        </w:rPr>
        <w:t xml:space="preserve"> гемоглобина, эритроцитов, лейкоцитов</w:t>
      </w:r>
      <w:r w:rsidR="001E5E95" w:rsidRPr="00007E9C">
        <w:rPr>
          <w:rFonts w:ascii="Times New Roman" w:hAnsi="Times New Roman"/>
          <w:sz w:val="28"/>
          <w:szCs w:val="28"/>
        </w:rPr>
        <w:t>, тромбоцитов с целю оценки состояния костного мозга), СОЭ (</w:t>
      </w:r>
      <w:r w:rsidR="00007E9C" w:rsidRPr="00007E9C">
        <w:rPr>
          <w:rFonts w:ascii="Times New Roman" w:hAnsi="Times New Roman"/>
          <w:sz w:val="28"/>
          <w:szCs w:val="28"/>
        </w:rPr>
        <w:t>исключения</w:t>
      </w:r>
      <w:r w:rsidR="001E5E95" w:rsidRPr="00007E9C">
        <w:rPr>
          <w:rFonts w:ascii="Times New Roman" w:hAnsi="Times New Roman"/>
          <w:sz w:val="28"/>
          <w:szCs w:val="28"/>
        </w:rPr>
        <w:t xml:space="preserve"> воспалительного процесса)</w:t>
      </w:r>
      <w:r w:rsidR="00837FE2" w:rsidRPr="00007E9C">
        <w:rPr>
          <w:rFonts w:ascii="Times New Roman" w:hAnsi="Times New Roman"/>
          <w:sz w:val="28"/>
          <w:szCs w:val="28"/>
        </w:rPr>
        <w:t>;</w:t>
      </w:r>
    </w:p>
    <w:p w14:paraId="1CE88E71" w14:textId="66D611C6" w:rsidR="00837FE2" w:rsidRPr="00007E9C" w:rsidRDefault="00882DD4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007E9C">
        <w:rPr>
          <w:rFonts w:ascii="Times New Roman" w:hAnsi="Times New Roman"/>
          <w:sz w:val="28"/>
          <w:szCs w:val="28"/>
        </w:rPr>
        <w:t>о</w:t>
      </w:r>
      <w:r w:rsidR="00837FE2" w:rsidRPr="00007E9C">
        <w:rPr>
          <w:rFonts w:ascii="Times New Roman" w:hAnsi="Times New Roman"/>
          <w:sz w:val="28"/>
          <w:szCs w:val="28"/>
        </w:rPr>
        <w:t>бщий анализ мочи</w:t>
      </w:r>
      <w:r w:rsidR="0044297F" w:rsidRPr="00007E9C">
        <w:rPr>
          <w:rFonts w:ascii="Times New Roman" w:hAnsi="Times New Roman"/>
          <w:sz w:val="28"/>
          <w:szCs w:val="28"/>
        </w:rPr>
        <w:t xml:space="preserve"> </w:t>
      </w:r>
      <w:r w:rsidR="00A16079" w:rsidRPr="00007E9C">
        <w:rPr>
          <w:rFonts w:ascii="Times New Roman" w:hAnsi="Times New Roman"/>
          <w:sz w:val="28"/>
          <w:szCs w:val="28"/>
        </w:rPr>
        <w:t>(определение</w:t>
      </w:r>
      <w:r w:rsidR="0044297F" w:rsidRPr="00007E9C">
        <w:rPr>
          <w:rFonts w:ascii="Times New Roman" w:hAnsi="Times New Roman"/>
          <w:sz w:val="28"/>
          <w:szCs w:val="28"/>
        </w:rPr>
        <w:t xml:space="preserve"> удельного веса, белка в моче, лейкоцитов, эритроцитов</w:t>
      </w:r>
      <w:r w:rsidR="00C93EC0">
        <w:rPr>
          <w:rFonts w:ascii="Times New Roman" w:hAnsi="Times New Roman"/>
          <w:sz w:val="28"/>
          <w:szCs w:val="28"/>
        </w:rPr>
        <w:t>,</w:t>
      </w:r>
      <w:r w:rsidR="00007E9C" w:rsidRPr="00007E9C">
        <w:rPr>
          <w:rFonts w:ascii="Times New Roman" w:hAnsi="Times New Roman"/>
          <w:sz w:val="28"/>
          <w:szCs w:val="28"/>
        </w:rPr>
        <w:t xml:space="preserve"> </w:t>
      </w:r>
      <w:r w:rsidR="006B7573" w:rsidRPr="00007E9C">
        <w:rPr>
          <w:rFonts w:ascii="Times New Roman" w:hAnsi="Times New Roman"/>
          <w:sz w:val="28"/>
          <w:szCs w:val="28"/>
        </w:rPr>
        <w:t>оценк</w:t>
      </w:r>
      <w:r w:rsidR="00C93EC0">
        <w:rPr>
          <w:rFonts w:ascii="Times New Roman" w:hAnsi="Times New Roman"/>
          <w:sz w:val="28"/>
          <w:szCs w:val="28"/>
        </w:rPr>
        <w:t>а</w:t>
      </w:r>
      <w:r w:rsidR="006B7573" w:rsidRPr="00007E9C">
        <w:rPr>
          <w:rFonts w:ascii="Times New Roman" w:hAnsi="Times New Roman"/>
          <w:sz w:val="28"/>
          <w:szCs w:val="28"/>
        </w:rPr>
        <w:t xml:space="preserve"> функционального состояния почек и мочевого пузыря</w:t>
      </w:r>
      <w:r w:rsidR="0044297F" w:rsidRPr="00007E9C">
        <w:rPr>
          <w:rFonts w:ascii="Times New Roman" w:hAnsi="Times New Roman"/>
          <w:sz w:val="28"/>
          <w:szCs w:val="28"/>
        </w:rPr>
        <w:t>)</w:t>
      </w:r>
      <w:r w:rsidR="00837FE2" w:rsidRPr="00007E9C">
        <w:rPr>
          <w:rFonts w:ascii="Times New Roman" w:hAnsi="Times New Roman"/>
          <w:sz w:val="28"/>
          <w:szCs w:val="28"/>
        </w:rPr>
        <w:t>;</w:t>
      </w:r>
    </w:p>
    <w:p w14:paraId="20AD51DB" w14:textId="17260E01" w:rsidR="00837FE2" w:rsidRPr="00007E9C" w:rsidRDefault="00882DD4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007E9C">
        <w:rPr>
          <w:rFonts w:ascii="Times New Roman" w:hAnsi="Times New Roman"/>
          <w:sz w:val="28"/>
          <w:szCs w:val="28"/>
        </w:rPr>
        <w:t>б</w:t>
      </w:r>
      <w:r w:rsidR="00837FE2" w:rsidRPr="00007E9C">
        <w:rPr>
          <w:rFonts w:ascii="Times New Roman" w:hAnsi="Times New Roman"/>
          <w:sz w:val="28"/>
          <w:szCs w:val="28"/>
        </w:rPr>
        <w:t>иохимический анализ крови (общий белок, мочевина, креатинин, билирубин</w:t>
      </w:r>
      <w:r w:rsidR="00C93EC0">
        <w:rPr>
          <w:rFonts w:ascii="Times New Roman" w:hAnsi="Times New Roman"/>
          <w:sz w:val="28"/>
          <w:szCs w:val="28"/>
        </w:rPr>
        <w:t xml:space="preserve">, </w:t>
      </w:r>
      <w:r w:rsidR="006D2502" w:rsidRPr="00007E9C">
        <w:rPr>
          <w:rFonts w:ascii="Times New Roman" w:hAnsi="Times New Roman"/>
          <w:sz w:val="28"/>
          <w:szCs w:val="28"/>
        </w:rPr>
        <w:t>функциональн</w:t>
      </w:r>
      <w:r w:rsidR="00C93EC0">
        <w:rPr>
          <w:rFonts w:ascii="Times New Roman" w:hAnsi="Times New Roman"/>
          <w:sz w:val="28"/>
          <w:szCs w:val="28"/>
        </w:rPr>
        <w:t>ая</w:t>
      </w:r>
      <w:r w:rsidR="006D2502" w:rsidRPr="00007E9C">
        <w:rPr>
          <w:rFonts w:ascii="Times New Roman" w:hAnsi="Times New Roman"/>
          <w:sz w:val="28"/>
          <w:szCs w:val="28"/>
        </w:rPr>
        <w:t xml:space="preserve"> оценк</w:t>
      </w:r>
      <w:r w:rsidR="00C93EC0">
        <w:rPr>
          <w:rFonts w:ascii="Times New Roman" w:hAnsi="Times New Roman"/>
          <w:sz w:val="28"/>
          <w:szCs w:val="28"/>
        </w:rPr>
        <w:t>а</w:t>
      </w:r>
      <w:r w:rsidR="006D2502" w:rsidRPr="00007E9C">
        <w:rPr>
          <w:rFonts w:ascii="Times New Roman" w:hAnsi="Times New Roman"/>
          <w:sz w:val="28"/>
          <w:szCs w:val="28"/>
        </w:rPr>
        <w:t xml:space="preserve"> почек и печени</w:t>
      </w:r>
      <w:r w:rsidR="00837FE2" w:rsidRPr="00007E9C">
        <w:rPr>
          <w:rFonts w:ascii="Times New Roman" w:hAnsi="Times New Roman"/>
          <w:sz w:val="28"/>
          <w:szCs w:val="28"/>
        </w:rPr>
        <w:t xml:space="preserve">, </w:t>
      </w:r>
      <w:r w:rsidR="000B2545" w:rsidRPr="00007E9C">
        <w:rPr>
          <w:rFonts w:ascii="Times New Roman" w:hAnsi="Times New Roman"/>
          <w:sz w:val="28"/>
          <w:szCs w:val="28"/>
        </w:rPr>
        <w:t xml:space="preserve">ионизированный </w:t>
      </w:r>
      <w:r w:rsidR="00837FE2" w:rsidRPr="00007E9C">
        <w:rPr>
          <w:rFonts w:ascii="Times New Roman" w:hAnsi="Times New Roman"/>
          <w:sz w:val="28"/>
          <w:szCs w:val="28"/>
        </w:rPr>
        <w:t>кальций</w:t>
      </w:r>
      <w:r w:rsidR="006D2502" w:rsidRPr="00007E9C">
        <w:rPr>
          <w:rFonts w:ascii="Times New Roman" w:hAnsi="Times New Roman"/>
          <w:sz w:val="28"/>
          <w:szCs w:val="28"/>
        </w:rPr>
        <w:t xml:space="preserve"> </w:t>
      </w:r>
      <w:r w:rsidR="00C93EC0">
        <w:rPr>
          <w:rFonts w:ascii="Times New Roman" w:hAnsi="Times New Roman"/>
          <w:sz w:val="28"/>
          <w:szCs w:val="28"/>
        </w:rPr>
        <w:t xml:space="preserve">- </w:t>
      </w:r>
      <w:r w:rsidR="006D2502" w:rsidRPr="00007E9C">
        <w:rPr>
          <w:rFonts w:ascii="Times New Roman" w:hAnsi="Times New Roman"/>
          <w:sz w:val="28"/>
          <w:szCs w:val="28"/>
        </w:rPr>
        <w:t xml:space="preserve">определения послеоперационной </w:t>
      </w:r>
      <w:proofErr w:type="spellStart"/>
      <w:r w:rsidR="006D2502" w:rsidRPr="00007E9C">
        <w:rPr>
          <w:rFonts w:ascii="Times New Roman" w:hAnsi="Times New Roman"/>
          <w:sz w:val="28"/>
          <w:szCs w:val="28"/>
        </w:rPr>
        <w:t>гипокальциемии</w:t>
      </w:r>
      <w:proofErr w:type="spellEnd"/>
      <w:r w:rsidR="006D2502" w:rsidRPr="00007E9C">
        <w:rPr>
          <w:rFonts w:ascii="Times New Roman" w:hAnsi="Times New Roman"/>
          <w:sz w:val="28"/>
          <w:szCs w:val="28"/>
        </w:rPr>
        <w:t xml:space="preserve">); </w:t>
      </w:r>
    </w:p>
    <w:p w14:paraId="3429F901" w14:textId="18948626" w:rsidR="000B2545" w:rsidRPr="00007E9C" w:rsidRDefault="00837FE2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007E9C">
        <w:rPr>
          <w:rFonts w:ascii="Times New Roman" w:hAnsi="Times New Roman"/>
          <w:sz w:val="28"/>
          <w:szCs w:val="28"/>
        </w:rPr>
        <w:t xml:space="preserve">ИФА </w:t>
      </w:r>
      <w:r w:rsidR="000B2545" w:rsidRPr="00007E9C">
        <w:rPr>
          <w:rFonts w:ascii="Times New Roman" w:hAnsi="Times New Roman"/>
          <w:sz w:val="28"/>
          <w:szCs w:val="28"/>
        </w:rPr>
        <w:t xml:space="preserve">для пациентов с ДРЩЖ: </w:t>
      </w:r>
      <w:r w:rsidRPr="00007E9C">
        <w:rPr>
          <w:rFonts w:ascii="Times New Roman" w:hAnsi="Times New Roman"/>
          <w:sz w:val="28"/>
          <w:szCs w:val="28"/>
        </w:rPr>
        <w:t>определение уровня гормонов ТТГ</w:t>
      </w:r>
      <w:r w:rsidR="00007E9C" w:rsidRPr="00007E9C">
        <w:rPr>
          <w:rFonts w:ascii="Times New Roman" w:hAnsi="Times New Roman"/>
          <w:sz w:val="28"/>
          <w:szCs w:val="28"/>
        </w:rPr>
        <w:t>, свободный Т4</w:t>
      </w:r>
      <w:r w:rsidR="00D96A0D" w:rsidRPr="00007E9C">
        <w:rPr>
          <w:rFonts w:ascii="Times New Roman" w:hAnsi="Times New Roman"/>
          <w:sz w:val="28"/>
          <w:szCs w:val="28"/>
        </w:rPr>
        <w:t xml:space="preserve"> (с целью определения функции щитовидной железы)</w:t>
      </w:r>
      <w:r w:rsidRPr="00007E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2545" w:rsidRPr="00007E9C">
        <w:rPr>
          <w:rFonts w:ascii="Times New Roman" w:hAnsi="Times New Roman"/>
          <w:sz w:val="28"/>
          <w:szCs w:val="28"/>
        </w:rPr>
        <w:t>тиреоглобулина</w:t>
      </w:r>
      <w:proofErr w:type="spellEnd"/>
      <w:r w:rsidR="000B2545" w:rsidRPr="00007E9C">
        <w:rPr>
          <w:rFonts w:ascii="Times New Roman" w:hAnsi="Times New Roman"/>
          <w:sz w:val="28"/>
          <w:szCs w:val="28"/>
        </w:rPr>
        <w:t xml:space="preserve"> в крови</w:t>
      </w:r>
      <w:r w:rsidR="00007E9C" w:rsidRPr="00007E9C">
        <w:rPr>
          <w:rFonts w:ascii="Times New Roman" w:hAnsi="Times New Roman"/>
          <w:sz w:val="28"/>
          <w:szCs w:val="28"/>
        </w:rPr>
        <w:t>, АТ к ТГ</w:t>
      </w:r>
      <w:r w:rsidR="007338F6" w:rsidRPr="00007E9C">
        <w:rPr>
          <w:rFonts w:ascii="Times New Roman" w:hAnsi="Times New Roman"/>
          <w:sz w:val="28"/>
          <w:szCs w:val="28"/>
        </w:rPr>
        <w:t xml:space="preserve"> (</w:t>
      </w:r>
      <w:r w:rsidR="00007E9C" w:rsidRPr="00007E9C">
        <w:rPr>
          <w:rFonts w:ascii="Times New Roman" w:hAnsi="Times New Roman"/>
          <w:sz w:val="28"/>
          <w:szCs w:val="28"/>
        </w:rPr>
        <w:t>определени</w:t>
      </w:r>
      <w:r w:rsidR="00C93EC0">
        <w:rPr>
          <w:rFonts w:ascii="Times New Roman" w:hAnsi="Times New Roman"/>
          <w:sz w:val="28"/>
          <w:szCs w:val="28"/>
        </w:rPr>
        <w:t>е</w:t>
      </w:r>
      <w:r w:rsidR="007338F6" w:rsidRPr="00007E9C">
        <w:rPr>
          <w:rFonts w:ascii="Times New Roman" w:hAnsi="Times New Roman"/>
          <w:sz w:val="28"/>
          <w:szCs w:val="28"/>
        </w:rPr>
        <w:t xml:space="preserve"> </w:t>
      </w:r>
      <w:r w:rsidR="00C93EC0">
        <w:rPr>
          <w:rFonts w:ascii="Times New Roman" w:hAnsi="Times New Roman"/>
          <w:sz w:val="28"/>
          <w:szCs w:val="28"/>
        </w:rPr>
        <w:t xml:space="preserve">возможного </w:t>
      </w:r>
      <w:r w:rsidR="007338F6" w:rsidRPr="00007E9C">
        <w:rPr>
          <w:rFonts w:ascii="Times New Roman" w:hAnsi="Times New Roman"/>
          <w:sz w:val="28"/>
          <w:szCs w:val="28"/>
        </w:rPr>
        <w:t xml:space="preserve">рецидива или </w:t>
      </w:r>
      <w:bookmarkStart w:id="8" w:name="_Hlk78528900"/>
      <w:r w:rsidR="00C93EC0">
        <w:rPr>
          <w:rFonts w:ascii="Times New Roman" w:hAnsi="Times New Roman"/>
          <w:sz w:val="28"/>
          <w:szCs w:val="28"/>
        </w:rPr>
        <w:t>метастазирования</w:t>
      </w:r>
      <w:r w:rsidR="007338F6" w:rsidRPr="00007E9C">
        <w:rPr>
          <w:rFonts w:ascii="Times New Roman" w:hAnsi="Times New Roman"/>
          <w:sz w:val="28"/>
          <w:szCs w:val="28"/>
        </w:rPr>
        <w:t>)</w:t>
      </w:r>
      <w:bookmarkEnd w:id="8"/>
      <w:r w:rsidR="000B2545" w:rsidRPr="00007E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B2545" w:rsidRPr="00007E9C">
        <w:rPr>
          <w:rFonts w:ascii="Times New Roman" w:hAnsi="Times New Roman"/>
          <w:sz w:val="28"/>
          <w:szCs w:val="28"/>
        </w:rPr>
        <w:t>паратгормон</w:t>
      </w:r>
      <w:proofErr w:type="spellEnd"/>
      <w:r w:rsidR="007338F6" w:rsidRPr="00007E9C">
        <w:rPr>
          <w:rFonts w:ascii="Times New Roman" w:hAnsi="Times New Roman"/>
          <w:sz w:val="28"/>
          <w:szCs w:val="28"/>
        </w:rPr>
        <w:t xml:space="preserve"> (исключени</w:t>
      </w:r>
      <w:r w:rsidR="00C93EC0">
        <w:rPr>
          <w:rFonts w:ascii="Times New Roman" w:hAnsi="Times New Roman"/>
          <w:sz w:val="28"/>
          <w:szCs w:val="28"/>
        </w:rPr>
        <w:t>е</w:t>
      </w:r>
      <w:r w:rsidR="007338F6" w:rsidRPr="00007E9C">
        <w:rPr>
          <w:rFonts w:ascii="Times New Roman" w:hAnsi="Times New Roman"/>
          <w:sz w:val="28"/>
          <w:szCs w:val="28"/>
        </w:rPr>
        <w:t xml:space="preserve"> послеоперационного </w:t>
      </w:r>
      <w:proofErr w:type="spellStart"/>
      <w:r w:rsidR="007338F6" w:rsidRPr="00007E9C">
        <w:rPr>
          <w:rFonts w:ascii="Times New Roman" w:hAnsi="Times New Roman"/>
          <w:sz w:val="28"/>
          <w:szCs w:val="28"/>
        </w:rPr>
        <w:t>гипопаратиреоза</w:t>
      </w:r>
      <w:proofErr w:type="spellEnd"/>
      <w:r w:rsidR="000B2545" w:rsidRPr="00007E9C">
        <w:rPr>
          <w:rFonts w:ascii="Times New Roman" w:hAnsi="Times New Roman"/>
          <w:sz w:val="28"/>
          <w:szCs w:val="28"/>
        </w:rPr>
        <w:t>);</w:t>
      </w:r>
    </w:p>
    <w:p w14:paraId="494268EA" w14:textId="430C4A9B" w:rsidR="00837FE2" w:rsidRPr="00007E9C" w:rsidRDefault="00007E9C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ИФА </w:t>
      </w:r>
      <w:r w:rsidR="000B2545" w:rsidRPr="00007E9C">
        <w:rPr>
          <w:rFonts w:ascii="Times New Roman" w:hAnsi="Times New Roman"/>
          <w:sz w:val="28"/>
          <w:szCs w:val="28"/>
        </w:rPr>
        <w:t>для пациентов с тиреотоксикозом: определение уровня гормонов ТТГ, свободный Т4</w:t>
      </w:r>
      <w:r w:rsidR="007748E6" w:rsidRPr="00007E9C">
        <w:rPr>
          <w:rFonts w:ascii="Times New Roman" w:hAnsi="Times New Roman"/>
          <w:sz w:val="28"/>
          <w:szCs w:val="28"/>
        </w:rPr>
        <w:t xml:space="preserve"> (</w:t>
      </w:r>
      <w:r w:rsidRPr="00007E9C">
        <w:rPr>
          <w:rFonts w:ascii="Times New Roman" w:hAnsi="Times New Roman"/>
          <w:sz w:val="28"/>
          <w:szCs w:val="28"/>
        </w:rPr>
        <w:t>определени</w:t>
      </w:r>
      <w:r w:rsidR="00E5334C">
        <w:rPr>
          <w:rFonts w:ascii="Times New Roman" w:hAnsi="Times New Roman"/>
          <w:sz w:val="28"/>
          <w:szCs w:val="28"/>
        </w:rPr>
        <w:t>е</w:t>
      </w:r>
      <w:r w:rsidRPr="00007E9C">
        <w:rPr>
          <w:rFonts w:ascii="Times New Roman" w:hAnsi="Times New Roman"/>
          <w:sz w:val="28"/>
          <w:szCs w:val="28"/>
        </w:rPr>
        <w:t xml:space="preserve"> функции щитовидной железы</w:t>
      </w:r>
      <w:r w:rsidR="007748E6" w:rsidRPr="00007E9C">
        <w:rPr>
          <w:rFonts w:ascii="Times New Roman" w:hAnsi="Times New Roman"/>
          <w:sz w:val="28"/>
          <w:szCs w:val="28"/>
        </w:rPr>
        <w:t>)</w:t>
      </w:r>
      <w:r w:rsidR="000B2545" w:rsidRPr="00007E9C">
        <w:rPr>
          <w:rFonts w:ascii="Times New Roman" w:hAnsi="Times New Roman"/>
          <w:sz w:val="28"/>
          <w:szCs w:val="28"/>
        </w:rPr>
        <w:t xml:space="preserve">, </w:t>
      </w:r>
      <w:r w:rsidR="004F61C2" w:rsidRPr="00007E9C">
        <w:rPr>
          <w:rFonts w:ascii="Times New Roman" w:hAnsi="Times New Roman"/>
          <w:sz w:val="28"/>
          <w:szCs w:val="28"/>
        </w:rPr>
        <w:t>Анти-ТПО</w:t>
      </w:r>
      <w:r w:rsidR="000B2545" w:rsidRPr="00007E9C">
        <w:rPr>
          <w:rFonts w:ascii="Times New Roman" w:hAnsi="Times New Roman"/>
          <w:sz w:val="28"/>
          <w:szCs w:val="28"/>
        </w:rPr>
        <w:t>, АТ к рецепторам ТТГ</w:t>
      </w:r>
      <w:r w:rsidR="007748E6" w:rsidRPr="00007E9C">
        <w:rPr>
          <w:rFonts w:ascii="Times New Roman" w:hAnsi="Times New Roman"/>
          <w:sz w:val="28"/>
          <w:szCs w:val="28"/>
        </w:rPr>
        <w:t xml:space="preserve"> (определени</w:t>
      </w:r>
      <w:r w:rsidR="00E5334C">
        <w:rPr>
          <w:rFonts w:ascii="Times New Roman" w:hAnsi="Times New Roman"/>
          <w:sz w:val="28"/>
          <w:szCs w:val="28"/>
        </w:rPr>
        <w:t>е</w:t>
      </w:r>
      <w:r w:rsidR="007748E6" w:rsidRPr="00007E9C">
        <w:rPr>
          <w:rFonts w:ascii="Times New Roman" w:hAnsi="Times New Roman"/>
          <w:sz w:val="28"/>
          <w:szCs w:val="28"/>
        </w:rPr>
        <w:t xml:space="preserve"> аутоиммунного тиреотоксикоза</w:t>
      </w:r>
      <w:r w:rsidR="00837FE2" w:rsidRPr="00007E9C">
        <w:rPr>
          <w:rFonts w:ascii="Times New Roman" w:hAnsi="Times New Roman"/>
          <w:sz w:val="28"/>
          <w:szCs w:val="28"/>
        </w:rPr>
        <w:t>);</w:t>
      </w:r>
    </w:p>
    <w:p w14:paraId="13BFB2C6" w14:textId="7927594C" w:rsidR="00837FE2" w:rsidRPr="003B3AC2" w:rsidRDefault="00837FE2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>ИФА определение хорионического гонадотропина БЕТТА-ХГЧ</w:t>
      </w:r>
      <w:r w:rsidR="003B3AC2" w:rsidRPr="003B3AC2">
        <w:rPr>
          <w:rFonts w:ascii="Times New Roman" w:hAnsi="Times New Roman"/>
          <w:sz w:val="28"/>
          <w:szCs w:val="28"/>
        </w:rPr>
        <w:t xml:space="preserve"> </w:t>
      </w:r>
      <w:r w:rsidRPr="003B3AC2">
        <w:rPr>
          <w:rFonts w:ascii="Times New Roman" w:hAnsi="Times New Roman"/>
          <w:sz w:val="28"/>
          <w:szCs w:val="28"/>
        </w:rPr>
        <w:t>в сыворотке крови для женщин фертильного возраста</w:t>
      </w:r>
      <w:r w:rsidR="005B2723" w:rsidRPr="003B3AC2">
        <w:rPr>
          <w:rFonts w:ascii="Times New Roman" w:hAnsi="Times New Roman"/>
          <w:sz w:val="28"/>
          <w:szCs w:val="28"/>
        </w:rPr>
        <w:t xml:space="preserve"> с целью исключения беременности</w:t>
      </w:r>
      <w:r w:rsidRPr="003B3AC2">
        <w:rPr>
          <w:rFonts w:ascii="Times New Roman" w:hAnsi="Times New Roman"/>
          <w:sz w:val="28"/>
          <w:szCs w:val="28"/>
        </w:rPr>
        <w:t>;</w:t>
      </w:r>
    </w:p>
    <w:p w14:paraId="3C3A20A2" w14:textId="6F30763C" w:rsidR="00837FE2" w:rsidRPr="003B3AC2" w:rsidRDefault="00882DD4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>р</w:t>
      </w:r>
      <w:r w:rsidR="00837FE2" w:rsidRPr="003B3AC2">
        <w:rPr>
          <w:rFonts w:ascii="Times New Roman" w:hAnsi="Times New Roman"/>
          <w:sz w:val="28"/>
          <w:szCs w:val="28"/>
        </w:rPr>
        <w:t xml:space="preserve">ентгенография органов грудной </w:t>
      </w:r>
      <w:r w:rsidR="00E5334C" w:rsidRPr="003B3AC2">
        <w:rPr>
          <w:rFonts w:ascii="Times New Roman" w:hAnsi="Times New Roman"/>
          <w:sz w:val="28"/>
          <w:szCs w:val="28"/>
        </w:rPr>
        <w:t xml:space="preserve">клетки </w:t>
      </w:r>
      <w:r w:rsidR="00E5334C">
        <w:rPr>
          <w:rFonts w:ascii="Times New Roman" w:hAnsi="Times New Roman"/>
          <w:sz w:val="28"/>
          <w:szCs w:val="28"/>
        </w:rPr>
        <w:t xml:space="preserve">- </w:t>
      </w:r>
      <w:r w:rsidR="005B2723" w:rsidRPr="003B3AC2">
        <w:rPr>
          <w:rFonts w:ascii="Times New Roman" w:hAnsi="Times New Roman"/>
          <w:sz w:val="28"/>
          <w:szCs w:val="28"/>
        </w:rPr>
        <w:t>исключения метастатического поражения легких</w:t>
      </w:r>
      <w:r w:rsidR="00837FE2" w:rsidRPr="003B3AC2">
        <w:rPr>
          <w:rFonts w:ascii="Times New Roman" w:hAnsi="Times New Roman"/>
          <w:sz w:val="28"/>
          <w:szCs w:val="28"/>
        </w:rPr>
        <w:t>;</w:t>
      </w:r>
    </w:p>
    <w:p w14:paraId="1D02C45D" w14:textId="38ABE7BD" w:rsidR="004172B3" w:rsidRPr="003B3AC2" w:rsidRDefault="003E5B50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>ЭКГ</w:t>
      </w:r>
      <w:r w:rsidR="003B3AC2">
        <w:rPr>
          <w:rFonts w:ascii="Times New Roman" w:hAnsi="Times New Roman"/>
          <w:sz w:val="28"/>
          <w:szCs w:val="28"/>
        </w:rPr>
        <w:t xml:space="preserve"> </w:t>
      </w:r>
      <w:r w:rsidR="00E5334C">
        <w:rPr>
          <w:rFonts w:ascii="Times New Roman" w:hAnsi="Times New Roman"/>
          <w:sz w:val="28"/>
          <w:szCs w:val="28"/>
        </w:rPr>
        <w:t xml:space="preserve"> - оценка состояния </w:t>
      </w:r>
      <w:r w:rsidR="00D00E00" w:rsidRPr="003B3AC2">
        <w:rPr>
          <w:rFonts w:ascii="Times New Roman" w:hAnsi="Times New Roman"/>
          <w:sz w:val="28"/>
          <w:szCs w:val="28"/>
        </w:rPr>
        <w:t xml:space="preserve">сердечно-сосудистой </w:t>
      </w:r>
      <w:r w:rsidR="00E5334C">
        <w:rPr>
          <w:rFonts w:ascii="Times New Roman" w:hAnsi="Times New Roman"/>
          <w:sz w:val="28"/>
          <w:szCs w:val="28"/>
        </w:rPr>
        <w:t xml:space="preserve">системы ( наличие или отсутствие </w:t>
      </w:r>
      <w:r w:rsidR="00D00E00" w:rsidRPr="003B3AC2">
        <w:rPr>
          <w:rFonts w:ascii="Times New Roman" w:hAnsi="Times New Roman"/>
          <w:sz w:val="28"/>
          <w:szCs w:val="28"/>
        </w:rPr>
        <w:t>аритми</w:t>
      </w:r>
      <w:r w:rsidR="00E5334C">
        <w:rPr>
          <w:rFonts w:ascii="Times New Roman" w:hAnsi="Times New Roman"/>
          <w:sz w:val="28"/>
          <w:szCs w:val="28"/>
        </w:rPr>
        <w:t>й)</w:t>
      </w:r>
      <w:r w:rsidR="004172B3" w:rsidRPr="003B3AC2">
        <w:rPr>
          <w:rFonts w:ascii="Times New Roman" w:hAnsi="Times New Roman"/>
          <w:sz w:val="28"/>
          <w:szCs w:val="28"/>
        </w:rPr>
        <w:t>;</w:t>
      </w:r>
    </w:p>
    <w:p w14:paraId="0E33F1A4" w14:textId="2F92FC67" w:rsidR="003E5B50" w:rsidRPr="003B3AC2" w:rsidRDefault="004172B3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>к</w:t>
      </w:r>
      <w:r w:rsidR="003E5B50" w:rsidRPr="003B3AC2">
        <w:rPr>
          <w:rFonts w:ascii="Times New Roman" w:hAnsi="Times New Roman"/>
          <w:sz w:val="28"/>
          <w:szCs w:val="28"/>
        </w:rPr>
        <w:t>онсультация врача ядерной медицины</w:t>
      </w:r>
      <w:r w:rsidR="00A7477E" w:rsidRPr="003B3AC2">
        <w:rPr>
          <w:rFonts w:ascii="Times New Roman" w:hAnsi="Times New Roman"/>
          <w:sz w:val="28"/>
          <w:szCs w:val="28"/>
        </w:rPr>
        <w:t xml:space="preserve"> </w:t>
      </w:r>
      <w:r w:rsidR="00E5334C">
        <w:rPr>
          <w:rFonts w:ascii="Times New Roman" w:hAnsi="Times New Roman"/>
          <w:sz w:val="28"/>
          <w:szCs w:val="28"/>
        </w:rPr>
        <w:t>-</w:t>
      </w:r>
      <w:r w:rsidR="00A7477E" w:rsidRPr="003B3AC2">
        <w:rPr>
          <w:rFonts w:ascii="Times New Roman" w:hAnsi="Times New Roman"/>
          <w:sz w:val="28"/>
          <w:szCs w:val="28"/>
        </w:rPr>
        <w:t xml:space="preserve"> определени</w:t>
      </w:r>
      <w:r w:rsidR="00E5334C">
        <w:rPr>
          <w:rFonts w:ascii="Times New Roman" w:hAnsi="Times New Roman"/>
          <w:sz w:val="28"/>
          <w:szCs w:val="28"/>
        </w:rPr>
        <w:t>е</w:t>
      </w:r>
      <w:r w:rsidR="00A7477E" w:rsidRPr="003B3AC2">
        <w:rPr>
          <w:rFonts w:ascii="Times New Roman" w:hAnsi="Times New Roman"/>
          <w:sz w:val="28"/>
          <w:szCs w:val="28"/>
        </w:rPr>
        <w:t xml:space="preserve"> показаний, противопоказаний к проведению радиойодтерапии</w:t>
      </w:r>
      <w:r w:rsidR="003E5B50" w:rsidRPr="003B3AC2">
        <w:rPr>
          <w:rFonts w:ascii="Times New Roman" w:hAnsi="Times New Roman"/>
          <w:sz w:val="28"/>
          <w:szCs w:val="28"/>
        </w:rPr>
        <w:t xml:space="preserve">. </w:t>
      </w:r>
    </w:p>
    <w:p w14:paraId="79C9C97C" w14:textId="77777777" w:rsidR="003E5B50" w:rsidRPr="003E5B50" w:rsidRDefault="003E5B50" w:rsidP="000D5C26">
      <w:pPr>
        <w:tabs>
          <w:tab w:val="left" w:pos="426"/>
        </w:tabs>
        <w:ind w:right="142"/>
        <w:jc w:val="both"/>
        <w:rPr>
          <w:sz w:val="28"/>
          <w:szCs w:val="28"/>
        </w:rPr>
      </w:pPr>
      <w:r w:rsidRPr="003E5B50">
        <w:rPr>
          <w:b/>
          <w:sz w:val="28"/>
          <w:szCs w:val="28"/>
        </w:rPr>
        <w:t>Перечень дополнительных диагностических мероприятий</w:t>
      </w:r>
    </w:p>
    <w:p w14:paraId="4D43A0FE" w14:textId="123777CB" w:rsidR="003E5B50" w:rsidRPr="003B3AC2" w:rsidRDefault="00863596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2DD4">
        <w:rPr>
          <w:rFonts w:ascii="Times New Roman" w:hAnsi="Times New Roman"/>
          <w:sz w:val="28"/>
          <w:szCs w:val="28"/>
        </w:rPr>
        <w:t>с</w:t>
      </w:r>
      <w:r w:rsidR="003E5B50" w:rsidRPr="00882DD4">
        <w:rPr>
          <w:rFonts w:ascii="Times New Roman" w:hAnsi="Times New Roman"/>
          <w:sz w:val="28"/>
          <w:szCs w:val="28"/>
        </w:rPr>
        <w:t xml:space="preserve">цинтиграфия ЩЖ </w:t>
      </w:r>
      <w:r w:rsidR="003E5B50" w:rsidRPr="003B3AC2">
        <w:rPr>
          <w:rFonts w:ascii="Times New Roman" w:hAnsi="Times New Roman"/>
          <w:sz w:val="28"/>
          <w:szCs w:val="28"/>
        </w:rPr>
        <w:t>по показаниям</w:t>
      </w:r>
      <w:r w:rsidR="00EC13A4" w:rsidRPr="003B3AC2">
        <w:rPr>
          <w:rFonts w:ascii="Times New Roman" w:hAnsi="Times New Roman"/>
          <w:sz w:val="28"/>
          <w:szCs w:val="28"/>
        </w:rPr>
        <w:t xml:space="preserve"> для пациентов с тиреотоксикозом </w:t>
      </w:r>
      <w:r w:rsidR="00E5334C">
        <w:rPr>
          <w:rFonts w:ascii="Times New Roman" w:hAnsi="Times New Roman"/>
          <w:sz w:val="28"/>
          <w:szCs w:val="28"/>
        </w:rPr>
        <w:t>(</w:t>
      </w:r>
      <w:r w:rsidR="003B3AC2" w:rsidRPr="003B3AC2">
        <w:rPr>
          <w:rFonts w:ascii="Times New Roman" w:hAnsi="Times New Roman"/>
          <w:sz w:val="28"/>
          <w:szCs w:val="28"/>
        </w:rPr>
        <w:t>исключения</w:t>
      </w:r>
      <w:r w:rsidR="00EC13A4" w:rsidRPr="003B3AC2">
        <w:rPr>
          <w:rFonts w:ascii="Times New Roman" w:hAnsi="Times New Roman"/>
          <w:sz w:val="28"/>
          <w:szCs w:val="28"/>
        </w:rPr>
        <w:t xml:space="preserve"> функционирующей аденомы</w:t>
      </w:r>
      <w:r w:rsidR="00E5334C">
        <w:rPr>
          <w:rFonts w:ascii="Times New Roman" w:hAnsi="Times New Roman"/>
          <w:sz w:val="28"/>
          <w:szCs w:val="28"/>
        </w:rPr>
        <w:t>)</w:t>
      </w:r>
      <w:r w:rsidR="003E5B50" w:rsidRPr="003B3AC2">
        <w:rPr>
          <w:rFonts w:ascii="Times New Roman" w:hAnsi="Times New Roman"/>
          <w:sz w:val="28"/>
          <w:szCs w:val="28"/>
        </w:rPr>
        <w:t>;</w:t>
      </w:r>
    </w:p>
    <w:p w14:paraId="36840F5C" w14:textId="65843C46" w:rsidR="003E5B50" w:rsidRPr="00882DD4" w:rsidRDefault="003E5B50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2DD4">
        <w:rPr>
          <w:rFonts w:ascii="Times New Roman" w:hAnsi="Times New Roman"/>
          <w:sz w:val="28"/>
          <w:szCs w:val="28"/>
        </w:rPr>
        <w:t>ОФЭКТ-КТ области шеи при наличии объемного образования ЩЖ</w:t>
      </w:r>
      <w:r w:rsidR="003B3AC2">
        <w:rPr>
          <w:rFonts w:ascii="Times New Roman" w:hAnsi="Times New Roman"/>
          <w:sz w:val="28"/>
          <w:szCs w:val="28"/>
        </w:rPr>
        <w:t xml:space="preserve"> </w:t>
      </w:r>
      <w:r w:rsidR="00E5334C">
        <w:rPr>
          <w:rFonts w:ascii="Times New Roman" w:hAnsi="Times New Roman"/>
          <w:sz w:val="28"/>
          <w:szCs w:val="28"/>
        </w:rPr>
        <w:t>(</w:t>
      </w:r>
      <w:r w:rsidR="003B3AC2">
        <w:rPr>
          <w:rFonts w:ascii="Times New Roman" w:hAnsi="Times New Roman"/>
          <w:sz w:val="28"/>
          <w:szCs w:val="28"/>
        </w:rPr>
        <w:t>определения анатомического расположения образования</w:t>
      </w:r>
      <w:r w:rsidR="00E5334C">
        <w:rPr>
          <w:rFonts w:ascii="Times New Roman" w:hAnsi="Times New Roman"/>
          <w:sz w:val="28"/>
          <w:szCs w:val="28"/>
        </w:rPr>
        <w:t>)</w:t>
      </w:r>
      <w:r w:rsidRPr="00882DD4">
        <w:rPr>
          <w:rFonts w:ascii="Times New Roman" w:hAnsi="Times New Roman"/>
          <w:sz w:val="28"/>
          <w:szCs w:val="28"/>
        </w:rPr>
        <w:t>;</w:t>
      </w:r>
    </w:p>
    <w:p w14:paraId="034E0329" w14:textId="61440537" w:rsidR="003E5B50" w:rsidRPr="00882DD4" w:rsidRDefault="003E5B50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2DD4">
        <w:rPr>
          <w:rFonts w:ascii="Times New Roman" w:hAnsi="Times New Roman"/>
          <w:sz w:val="28"/>
          <w:szCs w:val="28"/>
        </w:rPr>
        <w:t>УЗИ щитовидной железы и шейных лимфатических узлов</w:t>
      </w:r>
      <w:r w:rsidR="00EC13A4">
        <w:rPr>
          <w:rFonts w:ascii="Times New Roman" w:hAnsi="Times New Roman"/>
          <w:sz w:val="28"/>
          <w:szCs w:val="28"/>
        </w:rPr>
        <w:t xml:space="preserve"> </w:t>
      </w:r>
      <w:r w:rsidR="00E5334C">
        <w:rPr>
          <w:rFonts w:ascii="Times New Roman" w:hAnsi="Times New Roman"/>
          <w:sz w:val="28"/>
          <w:szCs w:val="28"/>
        </w:rPr>
        <w:t>(</w:t>
      </w:r>
      <w:r w:rsidR="00EC13A4" w:rsidRPr="003B3AC2">
        <w:rPr>
          <w:rFonts w:ascii="Times New Roman" w:hAnsi="Times New Roman"/>
          <w:sz w:val="28"/>
          <w:szCs w:val="28"/>
        </w:rPr>
        <w:t>исключени</w:t>
      </w:r>
      <w:r w:rsidR="00E5334C">
        <w:rPr>
          <w:rFonts w:ascii="Times New Roman" w:hAnsi="Times New Roman"/>
          <w:sz w:val="28"/>
          <w:szCs w:val="28"/>
        </w:rPr>
        <w:t>е</w:t>
      </w:r>
      <w:r w:rsidR="00EC13A4" w:rsidRPr="003B3AC2">
        <w:rPr>
          <w:rFonts w:ascii="Times New Roman" w:hAnsi="Times New Roman"/>
          <w:sz w:val="28"/>
          <w:szCs w:val="28"/>
        </w:rPr>
        <w:t xml:space="preserve"> или выявлени</w:t>
      </w:r>
      <w:r w:rsidR="00E5334C">
        <w:rPr>
          <w:rFonts w:ascii="Times New Roman" w:hAnsi="Times New Roman"/>
          <w:sz w:val="28"/>
          <w:szCs w:val="28"/>
        </w:rPr>
        <w:t>е</w:t>
      </w:r>
      <w:r w:rsidR="00EC13A4" w:rsidRPr="003B3AC2">
        <w:rPr>
          <w:rFonts w:ascii="Times New Roman" w:hAnsi="Times New Roman"/>
          <w:sz w:val="28"/>
          <w:szCs w:val="28"/>
        </w:rPr>
        <w:t xml:space="preserve"> метастатического поражения</w:t>
      </w:r>
      <w:r w:rsidR="00E5334C">
        <w:rPr>
          <w:rFonts w:ascii="Times New Roman" w:hAnsi="Times New Roman"/>
          <w:sz w:val="28"/>
          <w:szCs w:val="28"/>
        </w:rPr>
        <w:t>)</w:t>
      </w:r>
      <w:r w:rsidRPr="00882DD4">
        <w:rPr>
          <w:rFonts w:ascii="Times New Roman" w:hAnsi="Times New Roman"/>
          <w:sz w:val="28"/>
          <w:szCs w:val="28"/>
        </w:rPr>
        <w:t>;</w:t>
      </w:r>
    </w:p>
    <w:p w14:paraId="62DBDAFD" w14:textId="77777777" w:rsidR="003E5B50" w:rsidRPr="00882DD4" w:rsidRDefault="00882DD4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2DD4">
        <w:rPr>
          <w:rFonts w:ascii="Times New Roman" w:hAnsi="Times New Roman"/>
          <w:sz w:val="28"/>
          <w:szCs w:val="28"/>
        </w:rPr>
        <w:t>т</w:t>
      </w:r>
      <w:r w:rsidR="003E5B50" w:rsidRPr="00882DD4">
        <w:rPr>
          <w:rFonts w:ascii="Times New Roman" w:hAnsi="Times New Roman"/>
          <w:sz w:val="28"/>
          <w:szCs w:val="28"/>
        </w:rPr>
        <w:t>иреометрия</w:t>
      </w:r>
      <w:proofErr w:type="spellEnd"/>
      <w:r w:rsidR="003E5B50" w:rsidRPr="00882DD4">
        <w:rPr>
          <w:rFonts w:ascii="Times New Roman" w:hAnsi="Times New Roman"/>
          <w:sz w:val="28"/>
          <w:szCs w:val="28"/>
        </w:rPr>
        <w:t xml:space="preserve"> для индивидуального расчета активности при тиреотоксикозе;</w:t>
      </w:r>
    </w:p>
    <w:p w14:paraId="276D045D" w14:textId="5659F8C3" w:rsidR="00837FE2" w:rsidRPr="004B45A1" w:rsidRDefault="00882DD4" w:rsidP="009D0E47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893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4B45A1">
        <w:rPr>
          <w:rFonts w:ascii="Times New Roman" w:hAnsi="Times New Roman"/>
          <w:sz w:val="28"/>
          <w:szCs w:val="28"/>
        </w:rPr>
        <w:t>с</w:t>
      </w:r>
      <w:r w:rsidR="00716CEA" w:rsidRPr="004B45A1">
        <w:rPr>
          <w:rFonts w:ascii="Times New Roman" w:hAnsi="Times New Roman"/>
          <w:sz w:val="28"/>
          <w:szCs w:val="28"/>
        </w:rPr>
        <w:t xml:space="preserve">цинтиграфия всего тела с </w:t>
      </w:r>
      <w:bookmarkStart w:id="9" w:name="_Hlk78536017"/>
      <w:r w:rsidR="00716CEA" w:rsidRPr="004B45A1">
        <w:rPr>
          <w:rFonts w:ascii="Times New Roman" w:hAnsi="Times New Roman"/>
          <w:sz w:val="28"/>
          <w:szCs w:val="28"/>
        </w:rPr>
        <w:t xml:space="preserve">Натрия иодид I 131 </w:t>
      </w:r>
      <w:bookmarkEnd w:id="9"/>
      <w:r w:rsidR="00716CEA" w:rsidRPr="004B45A1">
        <w:rPr>
          <w:rFonts w:ascii="Times New Roman" w:hAnsi="Times New Roman"/>
          <w:sz w:val="28"/>
          <w:szCs w:val="28"/>
        </w:rPr>
        <w:t xml:space="preserve">для пациентов с ДРЩЖ </w:t>
      </w:r>
      <w:r w:rsidR="00E5334C">
        <w:rPr>
          <w:rFonts w:ascii="Times New Roman" w:hAnsi="Times New Roman"/>
          <w:sz w:val="28"/>
          <w:szCs w:val="28"/>
        </w:rPr>
        <w:t xml:space="preserve">при </w:t>
      </w:r>
      <w:r w:rsidR="004B45A1" w:rsidRPr="004B45A1">
        <w:rPr>
          <w:rFonts w:ascii="Times New Roman" w:hAnsi="Times New Roman"/>
          <w:sz w:val="28"/>
          <w:szCs w:val="28"/>
        </w:rPr>
        <w:t>определени</w:t>
      </w:r>
      <w:r w:rsidR="00E5334C">
        <w:rPr>
          <w:rFonts w:ascii="Times New Roman" w:hAnsi="Times New Roman"/>
          <w:sz w:val="28"/>
          <w:szCs w:val="28"/>
        </w:rPr>
        <w:t>и</w:t>
      </w:r>
      <w:r w:rsidR="009E7058">
        <w:rPr>
          <w:rFonts w:ascii="Times New Roman" w:hAnsi="Times New Roman"/>
          <w:sz w:val="28"/>
          <w:szCs w:val="28"/>
        </w:rPr>
        <w:t xml:space="preserve"> остаточной</w:t>
      </w:r>
      <w:r w:rsidR="004B45A1" w:rsidRPr="004B45A1">
        <w:rPr>
          <w:rFonts w:ascii="Times New Roman" w:hAnsi="Times New Roman"/>
          <w:sz w:val="28"/>
          <w:szCs w:val="28"/>
        </w:rPr>
        <w:t xml:space="preserve"> функционирующей ткани в ложе щитовидной железы после оперативного вмешательства, </w:t>
      </w:r>
      <w:r w:rsidR="009E7058">
        <w:rPr>
          <w:rFonts w:ascii="Times New Roman" w:hAnsi="Times New Roman"/>
          <w:sz w:val="28"/>
          <w:szCs w:val="28"/>
        </w:rPr>
        <w:t xml:space="preserve">оценки </w:t>
      </w:r>
      <w:r w:rsidR="004B45A1" w:rsidRPr="004B45A1">
        <w:rPr>
          <w:rFonts w:ascii="Times New Roman" w:hAnsi="Times New Roman"/>
          <w:sz w:val="28"/>
          <w:szCs w:val="28"/>
        </w:rPr>
        <w:t>распространенност</w:t>
      </w:r>
      <w:r w:rsidR="009E7058">
        <w:rPr>
          <w:rFonts w:ascii="Times New Roman" w:hAnsi="Times New Roman"/>
          <w:sz w:val="28"/>
          <w:szCs w:val="28"/>
        </w:rPr>
        <w:t>и</w:t>
      </w:r>
      <w:r w:rsidR="004B45A1" w:rsidRPr="004B45A1">
        <w:rPr>
          <w:rFonts w:ascii="Times New Roman" w:hAnsi="Times New Roman"/>
          <w:sz w:val="28"/>
          <w:szCs w:val="28"/>
        </w:rPr>
        <w:t xml:space="preserve"> опухолевого процесса </w:t>
      </w:r>
      <w:r w:rsidR="009E7058" w:rsidRPr="004B45A1">
        <w:rPr>
          <w:rFonts w:ascii="Times New Roman" w:hAnsi="Times New Roman"/>
          <w:sz w:val="28"/>
          <w:szCs w:val="28"/>
        </w:rPr>
        <w:t>костях скелета, легких, печени</w:t>
      </w:r>
      <w:r w:rsidR="009E7058">
        <w:rPr>
          <w:rFonts w:ascii="Times New Roman" w:hAnsi="Times New Roman"/>
          <w:sz w:val="28"/>
          <w:szCs w:val="28"/>
        </w:rPr>
        <w:t xml:space="preserve">, </w:t>
      </w:r>
      <w:r w:rsidR="009E7058" w:rsidRPr="004B45A1">
        <w:rPr>
          <w:rFonts w:ascii="Times New Roman" w:hAnsi="Times New Roman"/>
          <w:sz w:val="28"/>
          <w:szCs w:val="28"/>
        </w:rPr>
        <w:t>исключе</w:t>
      </w:r>
      <w:r w:rsidR="009E7058">
        <w:rPr>
          <w:rFonts w:ascii="Times New Roman" w:hAnsi="Times New Roman"/>
          <w:sz w:val="28"/>
          <w:szCs w:val="28"/>
        </w:rPr>
        <w:t>ния</w:t>
      </w:r>
      <w:r w:rsidR="004B45A1" w:rsidRPr="004B45A1">
        <w:rPr>
          <w:rFonts w:ascii="Times New Roman" w:hAnsi="Times New Roman"/>
          <w:sz w:val="28"/>
          <w:szCs w:val="28"/>
        </w:rPr>
        <w:t xml:space="preserve"> метастатически</w:t>
      </w:r>
      <w:r w:rsidR="009E7058">
        <w:rPr>
          <w:rFonts w:ascii="Times New Roman" w:hAnsi="Times New Roman"/>
          <w:sz w:val="28"/>
          <w:szCs w:val="28"/>
        </w:rPr>
        <w:t>х</w:t>
      </w:r>
      <w:r w:rsidR="004B45A1" w:rsidRPr="004B45A1">
        <w:rPr>
          <w:rFonts w:ascii="Times New Roman" w:hAnsi="Times New Roman"/>
          <w:sz w:val="28"/>
          <w:szCs w:val="28"/>
        </w:rPr>
        <w:t xml:space="preserve"> очаг</w:t>
      </w:r>
      <w:r w:rsidR="009E7058">
        <w:rPr>
          <w:rFonts w:ascii="Times New Roman" w:hAnsi="Times New Roman"/>
          <w:sz w:val="28"/>
          <w:szCs w:val="28"/>
        </w:rPr>
        <w:t>ов</w:t>
      </w:r>
      <w:r w:rsidR="004B45A1" w:rsidRPr="004B45A1">
        <w:rPr>
          <w:rFonts w:ascii="Times New Roman" w:hAnsi="Times New Roman"/>
          <w:sz w:val="28"/>
          <w:szCs w:val="28"/>
        </w:rPr>
        <w:t xml:space="preserve"> в </w:t>
      </w:r>
      <w:r w:rsidR="004B45A1" w:rsidRPr="004B45A1">
        <w:rPr>
          <w:rFonts w:ascii="Times New Roman" w:hAnsi="Times New Roman"/>
          <w:sz w:val="28"/>
          <w:szCs w:val="28"/>
        </w:rPr>
        <w:lastRenderedPageBreak/>
        <w:t>лимфатических узлах</w:t>
      </w:r>
      <w:r w:rsidR="00837FE2" w:rsidRPr="009E7058">
        <w:rPr>
          <w:rFonts w:ascii="Times New Roman" w:hAnsi="Times New Roman"/>
          <w:sz w:val="28"/>
          <w:szCs w:val="28"/>
        </w:rPr>
        <w:t>;</w:t>
      </w:r>
    </w:p>
    <w:p w14:paraId="1C4D3635" w14:textId="6921BB05" w:rsidR="00837FE2" w:rsidRPr="003B3AC2" w:rsidRDefault="00837FE2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2DD4">
        <w:rPr>
          <w:rFonts w:ascii="Times New Roman" w:hAnsi="Times New Roman"/>
          <w:sz w:val="28"/>
          <w:szCs w:val="28"/>
        </w:rPr>
        <w:t>УЗИ органов брюшной полости и забрюшинного пространство</w:t>
      </w:r>
      <w:r w:rsidR="003B3AC2">
        <w:rPr>
          <w:rFonts w:ascii="Times New Roman" w:hAnsi="Times New Roman"/>
          <w:sz w:val="28"/>
          <w:szCs w:val="28"/>
        </w:rPr>
        <w:t xml:space="preserve"> </w:t>
      </w:r>
      <w:r w:rsidR="003B3AC2" w:rsidRPr="003B3AC2">
        <w:rPr>
          <w:rFonts w:ascii="Times New Roman" w:hAnsi="Times New Roman"/>
          <w:sz w:val="28"/>
          <w:szCs w:val="28"/>
        </w:rPr>
        <w:t>по показаниям</w:t>
      </w:r>
      <w:r w:rsidR="003B3AC2">
        <w:rPr>
          <w:rFonts w:ascii="Times New Roman" w:hAnsi="Times New Roman"/>
          <w:sz w:val="28"/>
          <w:szCs w:val="28"/>
        </w:rPr>
        <w:t xml:space="preserve"> </w:t>
      </w:r>
      <w:r w:rsidR="00E5334C">
        <w:rPr>
          <w:rFonts w:ascii="Times New Roman" w:hAnsi="Times New Roman"/>
          <w:sz w:val="28"/>
          <w:szCs w:val="28"/>
        </w:rPr>
        <w:t>(</w:t>
      </w:r>
      <w:r w:rsidR="00EC13A4" w:rsidRPr="003B3AC2">
        <w:rPr>
          <w:rFonts w:ascii="Times New Roman" w:hAnsi="Times New Roman"/>
          <w:sz w:val="28"/>
          <w:szCs w:val="28"/>
        </w:rPr>
        <w:t>исключения сопутствующей патологии желудочно-кишечного тракта</w:t>
      </w:r>
      <w:r w:rsidR="00E5334C">
        <w:rPr>
          <w:rFonts w:ascii="Times New Roman" w:hAnsi="Times New Roman"/>
          <w:sz w:val="28"/>
          <w:szCs w:val="28"/>
        </w:rPr>
        <w:t>)</w:t>
      </w:r>
      <w:r w:rsidR="00882DD4" w:rsidRPr="003B3AC2">
        <w:rPr>
          <w:rFonts w:ascii="Times New Roman" w:hAnsi="Times New Roman"/>
          <w:sz w:val="28"/>
          <w:szCs w:val="28"/>
        </w:rPr>
        <w:t>;</w:t>
      </w:r>
    </w:p>
    <w:p w14:paraId="59256199" w14:textId="2243014B" w:rsidR="00837FE2" w:rsidRPr="003B3AC2" w:rsidRDefault="00837FE2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2DD4">
        <w:rPr>
          <w:rFonts w:ascii="Times New Roman" w:hAnsi="Times New Roman"/>
          <w:sz w:val="28"/>
          <w:szCs w:val="28"/>
        </w:rPr>
        <w:t>ЭХО-КГ</w:t>
      </w:r>
      <w:r w:rsidR="00716CEA" w:rsidRPr="00882DD4">
        <w:rPr>
          <w:rFonts w:ascii="Times New Roman" w:hAnsi="Times New Roman"/>
          <w:sz w:val="28"/>
          <w:szCs w:val="28"/>
        </w:rPr>
        <w:t xml:space="preserve"> по показаниям</w:t>
      </w:r>
      <w:r w:rsidR="00EC13A4">
        <w:rPr>
          <w:rFonts w:ascii="Times New Roman" w:hAnsi="Times New Roman"/>
          <w:sz w:val="28"/>
          <w:szCs w:val="28"/>
        </w:rPr>
        <w:t xml:space="preserve"> </w:t>
      </w:r>
      <w:r w:rsidR="00E5334C">
        <w:rPr>
          <w:rFonts w:ascii="Times New Roman" w:hAnsi="Times New Roman"/>
          <w:sz w:val="28"/>
          <w:szCs w:val="28"/>
        </w:rPr>
        <w:t>(</w:t>
      </w:r>
      <w:r w:rsidR="00EC13A4" w:rsidRPr="003B3AC2">
        <w:rPr>
          <w:rFonts w:ascii="Times New Roman" w:hAnsi="Times New Roman"/>
          <w:sz w:val="28"/>
          <w:szCs w:val="28"/>
        </w:rPr>
        <w:t>исключения патологии сердечно-сосудистой системы</w:t>
      </w:r>
      <w:r w:rsidR="00E5334C">
        <w:rPr>
          <w:rFonts w:ascii="Times New Roman" w:hAnsi="Times New Roman"/>
          <w:sz w:val="28"/>
          <w:szCs w:val="28"/>
        </w:rPr>
        <w:t>)</w:t>
      </w:r>
      <w:r w:rsidRPr="003B3AC2">
        <w:rPr>
          <w:rFonts w:ascii="Times New Roman" w:hAnsi="Times New Roman"/>
          <w:sz w:val="28"/>
          <w:szCs w:val="28"/>
        </w:rPr>
        <w:t>;</w:t>
      </w:r>
    </w:p>
    <w:p w14:paraId="0A1E1C54" w14:textId="4B6506AD" w:rsidR="00716CEA" w:rsidRPr="00882DD4" w:rsidRDefault="00716CEA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bookmarkStart w:id="10" w:name="_Hlk77253854"/>
      <w:r w:rsidRPr="00882DD4">
        <w:rPr>
          <w:rFonts w:ascii="Times New Roman" w:hAnsi="Times New Roman"/>
          <w:sz w:val="28"/>
          <w:szCs w:val="28"/>
        </w:rPr>
        <w:t>ФГДС</w:t>
      </w:r>
      <w:bookmarkEnd w:id="10"/>
      <w:r w:rsidR="00EC13A4">
        <w:rPr>
          <w:rFonts w:ascii="Times New Roman" w:hAnsi="Times New Roman"/>
          <w:sz w:val="28"/>
          <w:szCs w:val="28"/>
        </w:rPr>
        <w:t xml:space="preserve"> </w:t>
      </w:r>
      <w:r w:rsidR="003B3AC2">
        <w:rPr>
          <w:rFonts w:ascii="Times New Roman" w:hAnsi="Times New Roman"/>
          <w:sz w:val="28"/>
          <w:szCs w:val="28"/>
        </w:rPr>
        <w:t>с целью</w:t>
      </w:r>
      <w:r w:rsidR="00EC13A4" w:rsidRPr="00EC13A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EC13A4" w:rsidRPr="003B3AC2">
        <w:rPr>
          <w:rFonts w:ascii="Times New Roman" w:hAnsi="Times New Roman"/>
          <w:sz w:val="28"/>
          <w:szCs w:val="28"/>
        </w:rPr>
        <w:t>исключения эрозивного или язвенного процесса в пищеводе и</w:t>
      </w:r>
      <w:r w:rsidR="00247001" w:rsidRPr="003B3AC2">
        <w:rPr>
          <w:rFonts w:ascii="Times New Roman" w:hAnsi="Times New Roman"/>
          <w:sz w:val="28"/>
          <w:szCs w:val="28"/>
        </w:rPr>
        <w:t>ли</w:t>
      </w:r>
      <w:r w:rsidR="00EC13A4" w:rsidRPr="003B3AC2">
        <w:rPr>
          <w:rFonts w:ascii="Times New Roman" w:hAnsi="Times New Roman"/>
          <w:sz w:val="28"/>
          <w:szCs w:val="28"/>
        </w:rPr>
        <w:t xml:space="preserve"> желудке </w:t>
      </w:r>
      <w:r w:rsidR="00E5334C">
        <w:rPr>
          <w:rFonts w:ascii="Times New Roman" w:hAnsi="Times New Roman"/>
          <w:sz w:val="28"/>
          <w:szCs w:val="28"/>
        </w:rPr>
        <w:t>(</w:t>
      </w:r>
      <w:r w:rsidR="00EC13A4" w:rsidRPr="003B3AC2">
        <w:rPr>
          <w:rFonts w:ascii="Times New Roman" w:hAnsi="Times New Roman"/>
          <w:sz w:val="28"/>
          <w:szCs w:val="28"/>
        </w:rPr>
        <w:t xml:space="preserve">предотвращения </w:t>
      </w:r>
      <w:r w:rsidR="00E5334C">
        <w:rPr>
          <w:rFonts w:ascii="Times New Roman" w:hAnsi="Times New Roman"/>
          <w:sz w:val="28"/>
          <w:szCs w:val="28"/>
        </w:rPr>
        <w:t xml:space="preserve">возможного риска </w:t>
      </w:r>
      <w:r w:rsidR="00EC13A4" w:rsidRPr="003B3AC2">
        <w:rPr>
          <w:rFonts w:ascii="Times New Roman" w:hAnsi="Times New Roman"/>
          <w:sz w:val="28"/>
          <w:szCs w:val="28"/>
        </w:rPr>
        <w:t>кровотечения в процессе лечения</w:t>
      </w:r>
      <w:r w:rsidR="00E5334C">
        <w:rPr>
          <w:rFonts w:ascii="Times New Roman" w:hAnsi="Times New Roman"/>
          <w:sz w:val="28"/>
          <w:szCs w:val="28"/>
        </w:rPr>
        <w:t>)</w:t>
      </w:r>
      <w:r w:rsidR="00882DD4" w:rsidRPr="00882DD4">
        <w:rPr>
          <w:rFonts w:ascii="Times New Roman" w:hAnsi="Times New Roman"/>
          <w:sz w:val="28"/>
          <w:szCs w:val="28"/>
        </w:rPr>
        <w:t>;</w:t>
      </w:r>
    </w:p>
    <w:p w14:paraId="40316BA7" w14:textId="77777777" w:rsidR="00837FE2" w:rsidRPr="00882DD4" w:rsidRDefault="00882DD4" w:rsidP="00D1508D">
      <w:pPr>
        <w:pStyle w:val="a3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2127"/>
          <w:tab w:val="center" w:pos="467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2DD4">
        <w:rPr>
          <w:rFonts w:ascii="Times New Roman" w:hAnsi="Times New Roman"/>
          <w:sz w:val="28"/>
          <w:szCs w:val="28"/>
        </w:rPr>
        <w:t>к</w:t>
      </w:r>
      <w:r w:rsidR="00837FE2" w:rsidRPr="00882DD4">
        <w:rPr>
          <w:rFonts w:ascii="Times New Roman" w:hAnsi="Times New Roman"/>
          <w:sz w:val="28"/>
          <w:szCs w:val="28"/>
        </w:rPr>
        <w:t xml:space="preserve">онсультация </w:t>
      </w:r>
      <w:r w:rsidR="00716CEA" w:rsidRPr="00882DD4">
        <w:rPr>
          <w:rFonts w:ascii="Times New Roman" w:hAnsi="Times New Roman"/>
          <w:sz w:val="28"/>
          <w:szCs w:val="28"/>
        </w:rPr>
        <w:t>узких специалистов</w:t>
      </w:r>
      <w:r w:rsidR="00837FE2" w:rsidRPr="00882DD4">
        <w:rPr>
          <w:rFonts w:ascii="Times New Roman" w:hAnsi="Times New Roman"/>
          <w:sz w:val="28"/>
          <w:szCs w:val="28"/>
        </w:rPr>
        <w:t xml:space="preserve"> (при наличии сопутствующих заболеваний).</w:t>
      </w:r>
    </w:p>
    <w:p w14:paraId="42FBB4CB" w14:textId="77777777" w:rsidR="00837FE2" w:rsidRPr="00C90FD2" w:rsidRDefault="00DB1253" w:rsidP="000D5C26">
      <w:pPr>
        <w:ind w:right="142"/>
        <w:jc w:val="both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>2.6</w:t>
      </w:r>
      <w:r w:rsidR="00837FE2" w:rsidRPr="00C90FD2">
        <w:rPr>
          <w:b/>
          <w:sz w:val="28"/>
          <w:szCs w:val="28"/>
        </w:rPr>
        <w:t>. Требования к проведению процедуры/вмешательства:</w:t>
      </w:r>
    </w:p>
    <w:p w14:paraId="4D53A264" w14:textId="77777777" w:rsidR="00837FE2" w:rsidRDefault="00837FE2" w:rsidP="00F26E34">
      <w:pPr>
        <w:pStyle w:val="a3"/>
        <w:tabs>
          <w:tab w:val="left" w:pos="9639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Госпитализация проводится в специализированное отделение </w:t>
      </w:r>
      <w:r w:rsidRPr="00C90FD2">
        <w:rPr>
          <w:rFonts w:ascii="Times New Roman" w:hAnsi="Times New Roman"/>
          <w:color w:val="000000"/>
          <w:sz w:val="28"/>
          <w:szCs w:val="28"/>
        </w:rPr>
        <w:t>Центра</w:t>
      </w:r>
      <w:r w:rsidRPr="00C90FD2">
        <w:rPr>
          <w:rFonts w:ascii="Times New Roman" w:hAnsi="Times New Roman"/>
          <w:sz w:val="28"/>
          <w:szCs w:val="28"/>
        </w:rPr>
        <w:t xml:space="preserve"> ядерной медицины в соответствии с </w:t>
      </w:r>
      <w:bookmarkStart w:id="11" w:name="_Hlk52280654"/>
      <w:r w:rsidRPr="00C90FD2">
        <w:rPr>
          <w:rFonts w:ascii="Times New Roman" w:hAnsi="Times New Roman"/>
          <w:sz w:val="28"/>
          <w:szCs w:val="28"/>
        </w:rPr>
        <w:t>«Санитарно-эпидемиологическими требованиями к радиационно-опасным объектам</w:t>
      </w:r>
      <w:bookmarkEnd w:id="11"/>
      <w:r w:rsidRPr="00C90FD2">
        <w:rPr>
          <w:rFonts w:ascii="Times New Roman" w:hAnsi="Times New Roman"/>
          <w:sz w:val="28"/>
          <w:szCs w:val="28"/>
        </w:rPr>
        <w:t>»</w:t>
      </w:r>
      <w:r w:rsidR="00FF1913" w:rsidRPr="00C90FD2">
        <w:rPr>
          <w:rFonts w:ascii="Times New Roman" w:hAnsi="Times New Roman"/>
          <w:sz w:val="28"/>
          <w:szCs w:val="28"/>
        </w:rPr>
        <w:t xml:space="preserve"> в плановом порядке</w:t>
      </w:r>
      <w:r w:rsidRPr="00C90FD2">
        <w:rPr>
          <w:rFonts w:ascii="Times New Roman" w:hAnsi="Times New Roman"/>
          <w:sz w:val="28"/>
          <w:szCs w:val="28"/>
        </w:rPr>
        <w:t xml:space="preserve"> [</w:t>
      </w:r>
      <w:r w:rsidR="00791959" w:rsidRPr="00C90FD2">
        <w:rPr>
          <w:rFonts w:ascii="Times New Roman" w:hAnsi="Times New Roman"/>
          <w:sz w:val="28"/>
          <w:szCs w:val="28"/>
        </w:rPr>
        <w:t>7</w:t>
      </w:r>
      <w:r w:rsidRPr="00C90FD2">
        <w:rPr>
          <w:rFonts w:ascii="Times New Roman" w:hAnsi="Times New Roman"/>
          <w:sz w:val="28"/>
          <w:szCs w:val="28"/>
        </w:rPr>
        <w:t>]</w:t>
      </w:r>
      <w:r w:rsidR="004E0E95">
        <w:rPr>
          <w:rFonts w:ascii="Times New Roman" w:hAnsi="Times New Roman"/>
          <w:sz w:val="28"/>
          <w:szCs w:val="28"/>
        </w:rPr>
        <w:t>:</w:t>
      </w:r>
    </w:p>
    <w:p w14:paraId="1C89BD95" w14:textId="77777777" w:rsidR="00882DD4" w:rsidRPr="004E0E95" w:rsidRDefault="00882DD4" w:rsidP="00D1508D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2DD4">
        <w:rPr>
          <w:sz w:val="28"/>
          <w:szCs w:val="28"/>
        </w:rPr>
        <w:t xml:space="preserve"> </w:t>
      </w:r>
      <w:r w:rsidR="004E0E95" w:rsidRPr="004E0E95">
        <w:rPr>
          <w:rFonts w:ascii="Times New Roman" w:hAnsi="Times New Roman"/>
          <w:sz w:val="28"/>
          <w:szCs w:val="28"/>
        </w:rPr>
        <w:t>для пациентов с диагнозом ДРЩЖ</w:t>
      </w:r>
      <w:r w:rsidR="004E0E95">
        <w:rPr>
          <w:rFonts w:ascii="Times New Roman" w:hAnsi="Times New Roman"/>
          <w:sz w:val="28"/>
          <w:szCs w:val="28"/>
        </w:rPr>
        <w:t xml:space="preserve"> </w:t>
      </w:r>
      <w:r w:rsidRPr="004E0E95">
        <w:rPr>
          <w:sz w:val="28"/>
          <w:szCs w:val="28"/>
        </w:rPr>
        <w:t>з</w:t>
      </w:r>
      <w:r w:rsidRPr="004E0E95">
        <w:rPr>
          <w:rFonts w:ascii="Times New Roman" w:hAnsi="Times New Roman"/>
          <w:sz w:val="28"/>
          <w:szCs w:val="28"/>
        </w:rPr>
        <w:t xml:space="preserve">аключение МДГ с предоставлением </w:t>
      </w:r>
      <w:bookmarkStart w:id="12" w:name="_Hlk77253394"/>
      <w:r w:rsidRPr="004E0E95">
        <w:rPr>
          <w:rFonts w:ascii="Times New Roman" w:hAnsi="Times New Roman"/>
          <w:sz w:val="28"/>
          <w:szCs w:val="28"/>
        </w:rPr>
        <w:t>выписного эпикриза (анамнез пациента, данных объективного осмотра, проводимых ранее лечебно-диагностических процедурах)</w:t>
      </w:r>
      <w:r w:rsidR="004E0E95">
        <w:rPr>
          <w:rFonts w:ascii="Times New Roman" w:hAnsi="Times New Roman"/>
          <w:sz w:val="28"/>
          <w:szCs w:val="28"/>
        </w:rPr>
        <w:t>;</w:t>
      </w:r>
      <w:r w:rsidRPr="004E0E95">
        <w:rPr>
          <w:rFonts w:ascii="Times New Roman" w:hAnsi="Times New Roman"/>
          <w:sz w:val="28"/>
          <w:szCs w:val="28"/>
        </w:rPr>
        <w:t xml:space="preserve"> </w:t>
      </w:r>
    </w:p>
    <w:bookmarkEnd w:id="12"/>
    <w:p w14:paraId="6B3ABC24" w14:textId="77777777" w:rsidR="00882DD4" w:rsidRPr="004E0E95" w:rsidRDefault="004E0E95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4E0E95">
        <w:rPr>
          <w:rFonts w:ascii="Times New Roman" w:hAnsi="Times New Roman"/>
          <w:sz w:val="28"/>
          <w:szCs w:val="28"/>
        </w:rPr>
        <w:t xml:space="preserve">для пациентов с </w:t>
      </w:r>
      <w:r w:rsidRPr="00810594">
        <w:rPr>
          <w:rFonts w:ascii="Times New Roman" w:hAnsi="Times New Roman"/>
          <w:sz w:val="28"/>
          <w:szCs w:val="28"/>
        </w:rPr>
        <w:t>тиреотоксикоз</w:t>
      </w:r>
      <w:r>
        <w:rPr>
          <w:rFonts w:ascii="Times New Roman" w:hAnsi="Times New Roman"/>
          <w:sz w:val="28"/>
          <w:szCs w:val="28"/>
        </w:rPr>
        <w:t>ом</w:t>
      </w:r>
      <w:r w:rsidRPr="00810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882DD4" w:rsidRPr="004E0E95">
        <w:rPr>
          <w:rFonts w:ascii="Times New Roman" w:hAnsi="Times New Roman"/>
          <w:sz w:val="28"/>
          <w:szCs w:val="28"/>
        </w:rPr>
        <w:t xml:space="preserve">аключение ВКК </w:t>
      </w:r>
      <w:r>
        <w:rPr>
          <w:rFonts w:ascii="Times New Roman" w:hAnsi="Times New Roman"/>
          <w:sz w:val="28"/>
          <w:szCs w:val="28"/>
        </w:rPr>
        <w:t xml:space="preserve">с предоставлением </w:t>
      </w:r>
      <w:r w:rsidR="00882DD4" w:rsidRPr="004E0E95">
        <w:rPr>
          <w:rFonts w:ascii="Times New Roman" w:hAnsi="Times New Roman"/>
          <w:sz w:val="28"/>
          <w:szCs w:val="28"/>
        </w:rPr>
        <w:t>выписного эпикриза (анамнез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882DD4" w:rsidRPr="004E0E95">
        <w:rPr>
          <w:rFonts w:ascii="Times New Roman" w:hAnsi="Times New Roman"/>
          <w:sz w:val="28"/>
          <w:szCs w:val="28"/>
        </w:rPr>
        <w:t>пациента, данных объективного осмотра, проводимых ранее лечебно-диагностических процедурах);</w:t>
      </w:r>
    </w:p>
    <w:p w14:paraId="4750A810" w14:textId="77777777" w:rsidR="00837FE2" w:rsidRPr="00C90FD2" w:rsidRDefault="00837FE2" w:rsidP="004E0E95">
      <w:pPr>
        <w:pStyle w:val="a3"/>
        <w:tabs>
          <w:tab w:val="left" w:pos="9639"/>
        </w:tabs>
        <w:spacing w:after="0" w:line="240" w:lineRule="auto"/>
        <w:ind w:left="0" w:right="142"/>
        <w:rPr>
          <w:rFonts w:ascii="Times New Roman" w:hAnsi="Times New Roman"/>
          <w:b/>
          <w:sz w:val="28"/>
          <w:szCs w:val="28"/>
        </w:rPr>
      </w:pPr>
      <w:r w:rsidRPr="00C90FD2">
        <w:rPr>
          <w:rFonts w:ascii="Times New Roman" w:hAnsi="Times New Roman"/>
          <w:b/>
          <w:sz w:val="28"/>
          <w:szCs w:val="28"/>
        </w:rPr>
        <w:t>Оснащение:</w:t>
      </w:r>
    </w:p>
    <w:p w14:paraId="7C4C58BB" w14:textId="77777777" w:rsidR="00305F8A" w:rsidRPr="00C90FD2" w:rsidRDefault="00305F8A" w:rsidP="000D5C26">
      <w:pPr>
        <w:pStyle w:val="a3"/>
        <w:tabs>
          <w:tab w:val="left" w:pos="9639"/>
        </w:tabs>
        <w:spacing w:after="0" w:line="240" w:lineRule="auto"/>
        <w:ind w:left="0" w:right="142"/>
        <w:jc w:val="both"/>
        <w:rPr>
          <w:rFonts w:ascii="Times New Roman" w:hAnsi="Times New Roman"/>
          <w:bCs/>
          <w:sz w:val="28"/>
          <w:szCs w:val="28"/>
        </w:rPr>
      </w:pPr>
      <w:r w:rsidRPr="00C90FD2">
        <w:rPr>
          <w:rFonts w:ascii="Times New Roman" w:hAnsi="Times New Roman"/>
          <w:bCs/>
          <w:sz w:val="28"/>
          <w:szCs w:val="28"/>
        </w:rPr>
        <w:t>Оборудовани</w:t>
      </w:r>
      <w:r w:rsidR="009F36DB" w:rsidRPr="00C90FD2">
        <w:rPr>
          <w:rFonts w:ascii="Times New Roman" w:hAnsi="Times New Roman"/>
          <w:bCs/>
          <w:sz w:val="28"/>
          <w:szCs w:val="28"/>
        </w:rPr>
        <w:t>е</w:t>
      </w:r>
      <w:r w:rsidRPr="00C90FD2">
        <w:rPr>
          <w:rFonts w:ascii="Times New Roman" w:hAnsi="Times New Roman"/>
          <w:bCs/>
          <w:sz w:val="28"/>
          <w:szCs w:val="28"/>
        </w:rPr>
        <w:t xml:space="preserve"> для контроля радиационной обстановки помещений, персонала и пациента</w:t>
      </w:r>
      <w:r w:rsidR="009F36DB" w:rsidRPr="00C90FD2">
        <w:rPr>
          <w:rFonts w:ascii="Times New Roman" w:hAnsi="Times New Roman"/>
          <w:bCs/>
          <w:sz w:val="28"/>
          <w:szCs w:val="28"/>
        </w:rPr>
        <w:t>:</w:t>
      </w:r>
    </w:p>
    <w:p w14:paraId="17F505DB" w14:textId="77777777" w:rsidR="00305F8A" w:rsidRPr="0088007F" w:rsidRDefault="009F36DB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с</w:t>
      </w:r>
      <w:r w:rsidR="00305F8A" w:rsidRPr="0088007F">
        <w:rPr>
          <w:rFonts w:ascii="Times New Roman" w:hAnsi="Times New Roman"/>
          <w:sz w:val="28"/>
          <w:szCs w:val="28"/>
        </w:rPr>
        <w:t>тационарная система измерения мощности дозы пациента с возможностью калибровки под радионуклид I-131. Наличие программного обеспечения позволяющее отображать на мониторе ПК в режиме реального времени мощность дозы излучения от пациента;</w:t>
      </w:r>
    </w:p>
    <w:p w14:paraId="2DEE6938" w14:textId="77777777" w:rsidR="00305F8A" w:rsidRPr="0088007F" w:rsidRDefault="009F36DB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и</w:t>
      </w:r>
      <w:r w:rsidR="00305F8A" w:rsidRPr="0088007F">
        <w:rPr>
          <w:rFonts w:ascii="Times New Roman" w:hAnsi="Times New Roman"/>
          <w:sz w:val="28"/>
          <w:szCs w:val="28"/>
        </w:rPr>
        <w:t>змеритель-сигнализатор с многоканальной стационарной системой, предназначенн</w:t>
      </w:r>
      <w:r w:rsidRPr="0088007F">
        <w:rPr>
          <w:rFonts w:ascii="Times New Roman" w:hAnsi="Times New Roman"/>
          <w:sz w:val="28"/>
          <w:szCs w:val="28"/>
        </w:rPr>
        <w:t>ы</w:t>
      </w:r>
      <w:r w:rsidR="00305F8A" w:rsidRPr="0088007F">
        <w:rPr>
          <w:rFonts w:ascii="Times New Roman" w:hAnsi="Times New Roman"/>
          <w:sz w:val="28"/>
          <w:szCs w:val="28"/>
        </w:rPr>
        <w:t>й для проведения контроля радиационной обстановки на территории радиационно-опасных объектов и помещений («активные» палаты). Наличие звуковой и световой сигнализации превышения рабочих и аварийных пороговых уровней для каждого блока детектирования, программно</w:t>
      </w:r>
      <w:r w:rsidRPr="0088007F">
        <w:rPr>
          <w:rFonts w:ascii="Times New Roman" w:hAnsi="Times New Roman"/>
          <w:sz w:val="28"/>
          <w:szCs w:val="28"/>
        </w:rPr>
        <w:t>е</w:t>
      </w:r>
      <w:r w:rsidR="00305F8A" w:rsidRPr="0088007F">
        <w:rPr>
          <w:rFonts w:ascii="Times New Roman" w:hAnsi="Times New Roman"/>
          <w:sz w:val="28"/>
          <w:szCs w:val="28"/>
        </w:rPr>
        <w:t xml:space="preserve"> обеспечение позволяющее отображать на мониторе ПК текущую радиационную обстановку на контролируемом участке;</w:t>
      </w:r>
    </w:p>
    <w:p w14:paraId="2E4747D6" w14:textId="77777777" w:rsidR="00305F8A" w:rsidRPr="00C90FD2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термолюминесцентный индивидуальный дозиметр накопительного типа, диапазон измерения: 20 </w:t>
      </w:r>
      <w:proofErr w:type="spellStart"/>
      <w:r w:rsidRPr="00C90FD2">
        <w:rPr>
          <w:rFonts w:ascii="Times New Roman" w:hAnsi="Times New Roman"/>
          <w:sz w:val="28"/>
          <w:szCs w:val="28"/>
        </w:rPr>
        <w:t>мкЗв</w:t>
      </w:r>
      <w:proofErr w:type="spellEnd"/>
      <w:r w:rsidRPr="00C90FD2">
        <w:rPr>
          <w:rFonts w:ascii="Times New Roman" w:hAnsi="Times New Roman"/>
          <w:sz w:val="28"/>
          <w:szCs w:val="28"/>
        </w:rPr>
        <w:t xml:space="preserve"> – 10 Зв, диапазон энергий фотонного излучения 0,015 – 18,0 МэВ;</w:t>
      </w:r>
    </w:p>
    <w:p w14:paraId="7F9BA2F2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дозиметр индивидуальный гамма-излучения для непрерывного измерения МЭД и ЭД, диапазон измерения МЭД: 0.1 </w:t>
      </w:r>
      <w:proofErr w:type="spellStart"/>
      <w:r w:rsidRPr="0088007F">
        <w:rPr>
          <w:rFonts w:ascii="Times New Roman" w:hAnsi="Times New Roman"/>
          <w:sz w:val="28"/>
          <w:szCs w:val="28"/>
        </w:rPr>
        <w:t>мкЗв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/ч до 100 </w:t>
      </w:r>
      <w:proofErr w:type="spellStart"/>
      <w:r w:rsidRPr="0088007F">
        <w:rPr>
          <w:rFonts w:ascii="Times New Roman" w:hAnsi="Times New Roman"/>
          <w:sz w:val="28"/>
          <w:szCs w:val="28"/>
        </w:rPr>
        <w:t>мЗв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/ч, ЭД: 1,0 </w:t>
      </w:r>
      <w:proofErr w:type="spellStart"/>
      <w:r w:rsidRPr="0088007F">
        <w:rPr>
          <w:rFonts w:ascii="Times New Roman" w:hAnsi="Times New Roman"/>
          <w:sz w:val="28"/>
          <w:szCs w:val="28"/>
        </w:rPr>
        <w:t>мкЗв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– 25 Зв, диапазон энергий фотонного излучения: 0,048 – 3,0 МэВ;</w:t>
      </w:r>
      <w:r w:rsidRPr="0088007F">
        <w:rPr>
          <w:rFonts w:ascii="Times New Roman" w:hAnsi="Times New Roman"/>
          <w:sz w:val="28"/>
          <w:szCs w:val="28"/>
        </w:rPr>
        <w:br/>
        <w:t>-</w:t>
      </w:r>
      <w:r w:rsidR="009F36DB" w:rsidRPr="0088007F">
        <w:rPr>
          <w:rFonts w:ascii="Times New Roman" w:hAnsi="Times New Roman"/>
          <w:sz w:val="28"/>
          <w:szCs w:val="28"/>
        </w:rPr>
        <w:t xml:space="preserve"> д</w:t>
      </w:r>
      <w:r w:rsidRPr="0088007F">
        <w:rPr>
          <w:rFonts w:ascii="Times New Roman" w:hAnsi="Times New Roman"/>
          <w:sz w:val="28"/>
          <w:szCs w:val="28"/>
        </w:rPr>
        <w:t xml:space="preserve">озиметр гамма и рентгеновского излучения импульсный, диапазон измерений излучения: 0,1 </w:t>
      </w:r>
      <w:proofErr w:type="spellStart"/>
      <w:r w:rsidRPr="0088007F">
        <w:rPr>
          <w:rFonts w:ascii="Times New Roman" w:hAnsi="Times New Roman"/>
          <w:sz w:val="28"/>
          <w:szCs w:val="28"/>
        </w:rPr>
        <w:t>мкЗв</w:t>
      </w:r>
      <w:proofErr w:type="spellEnd"/>
      <w:r w:rsidRPr="0088007F">
        <w:rPr>
          <w:rFonts w:ascii="Times New Roman" w:hAnsi="Times New Roman"/>
          <w:sz w:val="28"/>
          <w:szCs w:val="28"/>
        </w:rPr>
        <w:t>/ч – 10 Зв/ч, диапазон энергий излучения: 15кэВ – 10 МэВ;</w:t>
      </w:r>
    </w:p>
    <w:p w14:paraId="10C725B0" w14:textId="77777777" w:rsidR="00305F8A" w:rsidRPr="0088007F" w:rsidRDefault="009F36DB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д</w:t>
      </w:r>
      <w:r w:rsidR="00305F8A" w:rsidRPr="0088007F">
        <w:rPr>
          <w:rFonts w:ascii="Times New Roman" w:hAnsi="Times New Roman"/>
          <w:sz w:val="28"/>
          <w:szCs w:val="28"/>
        </w:rPr>
        <w:t>озиметр-радиометр для измерения плотности потока бета-частиц с загрязненных поверхностей, диапазон измерения плотности потока бета-частиц: 6 – 106 мин-1∙см-2, диапазон энергий бета-частиц: 0,155 – 3,5 МэВ;</w:t>
      </w:r>
    </w:p>
    <w:p w14:paraId="42FD8982" w14:textId="4ADCCCC6" w:rsidR="00305F8A" w:rsidRPr="0088007F" w:rsidRDefault="009F36DB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lastRenderedPageBreak/>
        <w:t>г</w:t>
      </w:r>
      <w:r w:rsidR="00305F8A" w:rsidRPr="0088007F">
        <w:rPr>
          <w:rFonts w:ascii="Times New Roman" w:hAnsi="Times New Roman"/>
          <w:sz w:val="28"/>
          <w:szCs w:val="28"/>
        </w:rPr>
        <w:t>амма-радиометр для измерения</w:t>
      </w:r>
      <w:r w:rsidR="00706AF3">
        <w:rPr>
          <w:rFonts w:ascii="Times New Roman" w:hAnsi="Times New Roman"/>
          <w:sz w:val="28"/>
          <w:szCs w:val="28"/>
        </w:rPr>
        <w:t xml:space="preserve"> </w:t>
      </w:r>
      <w:r w:rsidR="001A67BF" w:rsidRPr="0088007F">
        <w:rPr>
          <w:rFonts w:ascii="Times New Roman" w:hAnsi="Times New Roman"/>
          <w:sz w:val="28"/>
          <w:szCs w:val="28"/>
        </w:rPr>
        <w:t>объёмной</w:t>
      </w:r>
      <w:r w:rsidR="003E5B50" w:rsidRPr="0088007F">
        <w:rPr>
          <w:rFonts w:ascii="Times New Roman" w:hAnsi="Times New Roman"/>
          <w:sz w:val="28"/>
          <w:szCs w:val="28"/>
        </w:rPr>
        <w:t xml:space="preserve"> и удельной активности Натрия иодид I</w:t>
      </w:r>
      <w:r w:rsidR="001A67BF" w:rsidRPr="0088007F">
        <w:rPr>
          <w:rFonts w:ascii="Times New Roman" w:hAnsi="Times New Roman"/>
          <w:sz w:val="28"/>
          <w:szCs w:val="28"/>
        </w:rPr>
        <w:t>131</w:t>
      </w:r>
      <w:r w:rsidR="004E0E95" w:rsidRPr="0088007F">
        <w:rPr>
          <w:rFonts w:ascii="Times New Roman" w:hAnsi="Times New Roman"/>
          <w:sz w:val="28"/>
          <w:szCs w:val="28"/>
        </w:rPr>
        <w:t>;</w:t>
      </w:r>
    </w:p>
    <w:p w14:paraId="13911F63" w14:textId="7E5AB4B8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радиометр для измерения суммарной бета-активности счетных образцов на основе аэрозольных аналитических фильтров типа АФА,</w:t>
      </w:r>
      <w:r w:rsidR="00B759AD">
        <w:rPr>
          <w:rFonts w:ascii="Times New Roman" w:hAnsi="Times New Roman"/>
          <w:sz w:val="28"/>
          <w:szCs w:val="28"/>
        </w:rPr>
        <w:t xml:space="preserve"> </w:t>
      </w:r>
      <w:r w:rsidRPr="0088007F">
        <w:rPr>
          <w:rFonts w:ascii="Times New Roman" w:hAnsi="Times New Roman"/>
          <w:sz w:val="28"/>
          <w:szCs w:val="28"/>
        </w:rPr>
        <w:t>диапазон измерения суммарной активности: 0,1 - 104 Бк (бета-канал), диапазон энергий 155 кэВ – 3,5 МэВ;</w:t>
      </w:r>
    </w:p>
    <w:p w14:paraId="416DE6AA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пункт радиометрического контроля - установка контроля поверхностного загрязнения персонала для измерений поверхностной активности гамма-излучающих радионуклидов</w:t>
      </w:r>
      <w:r w:rsidR="004E0E95" w:rsidRPr="0088007F">
        <w:rPr>
          <w:rFonts w:ascii="Times New Roman" w:hAnsi="Times New Roman"/>
          <w:sz w:val="28"/>
          <w:szCs w:val="28"/>
        </w:rPr>
        <w:t>;</w:t>
      </w:r>
      <w:r w:rsidRPr="0088007F">
        <w:rPr>
          <w:rFonts w:ascii="Times New Roman" w:hAnsi="Times New Roman"/>
          <w:sz w:val="28"/>
          <w:szCs w:val="28"/>
        </w:rPr>
        <w:t xml:space="preserve"> </w:t>
      </w:r>
    </w:p>
    <w:p w14:paraId="3036EF76" w14:textId="77777777" w:rsidR="00305F8A" w:rsidRPr="00C90FD2" w:rsidRDefault="009F36DB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с</w:t>
      </w:r>
      <w:r w:rsidR="00305F8A" w:rsidRPr="00C90FD2">
        <w:rPr>
          <w:rFonts w:ascii="Times New Roman" w:hAnsi="Times New Roman"/>
          <w:sz w:val="28"/>
          <w:szCs w:val="28"/>
        </w:rPr>
        <w:t>винцовые контейнеры;</w:t>
      </w:r>
    </w:p>
    <w:p w14:paraId="468D4454" w14:textId="4D5BC7AE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СИЗ и СИЗОД</w:t>
      </w:r>
      <w:r w:rsidR="00706AF3">
        <w:rPr>
          <w:rFonts w:ascii="Times New Roman" w:hAnsi="Times New Roman"/>
          <w:sz w:val="28"/>
          <w:szCs w:val="28"/>
        </w:rPr>
        <w:t xml:space="preserve"> для </w:t>
      </w:r>
      <w:r w:rsidRPr="0088007F">
        <w:rPr>
          <w:rFonts w:ascii="Times New Roman" w:hAnsi="Times New Roman"/>
          <w:sz w:val="28"/>
          <w:szCs w:val="28"/>
        </w:rPr>
        <w:t xml:space="preserve"> персонала</w:t>
      </w:r>
      <w:r w:rsidR="004E0E95" w:rsidRPr="0088007F">
        <w:rPr>
          <w:rFonts w:ascii="Times New Roman" w:hAnsi="Times New Roman"/>
          <w:sz w:val="28"/>
          <w:szCs w:val="28"/>
        </w:rPr>
        <w:t>;</w:t>
      </w:r>
    </w:p>
    <w:p w14:paraId="348328C7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фартук рентгенозащитный;</w:t>
      </w:r>
    </w:p>
    <w:p w14:paraId="26C0211A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шапочка рентгенозащитная;</w:t>
      </w:r>
    </w:p>
    <w:p w14:paraId="33C2AEE0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воротник рентгенозащитный;</w:t>
      </w:r>
    </w:p>
    <w:p w14:paraId="4EBB8557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очки рентгенозащитная;</w:t>
      </w:r>
    </w:p>
    <w:p w14:paraId="0AF73CC4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ширма рентгенозащитная;</w:t>
      </w:r>
    </w:p>
    <w:p w14:paraId="49E2DCBB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средства индивидуальной защиты органов дыхания от с дополнительной защитой от радиоактивного йода и его органических соединений;</w:t>
      </w:r>
    </w:p>
    <w:p w14:paraId="1F3ACE3F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одноразовые халаты, бахилы, береты, перчатки;</w:t>
      </w:r>
    </w:p>
    <w:p w14:paraId="2E071856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комплект средств ликвидации последствий аварии</w:t>
      </w:r>
      <w:r w:rsidR="009F36DB" w:rsidRPr="0088007F">
        <w:rPr>
          <w:rFonts w:ascii="Times New Roman" w:hAnsi="Times New Roman"/>
          <w:sz w:val="28"/>
          <w:szCs w:val="28"/>
        </w:rPr>
        <w:t>.</w:t>
      </w:r>
    </w:p>
    <w:p w14:paraId="613D5FBA" w14:textId="77777777" w:rsidR="00305F8A" w:rsidRPr="00EE06D2" w:rsidRDefault="009F36DB" w:rsidP="00EE06D2">
      <w:pPr>
        <w:tabs>
          <w:tab w:val="left" w:pos="0"/>
          <w:tab w:val="left" w:pos="284"/>
        </w:tabs>
        <w:ind w:right="142"/>
        <w:jc w:val="both"/>
        <w:rPr>
          <w:sz w:val="28"/>
          <w:szCs w:val="28"/>
        </w:rPr>
      </w:pPr>
      <w:r w:rsidRPr="00EE06D2">
        <w:rPr>
          <w:sz w:val="28"/>
          <w:szCs w:val="28"/>
        </w:rPr>
        <w:t>Для проведения сцинтиграфии всего тела:</w:t>
      </w:r>
    </w:p>
    <w:p w14:paraId="0A8E3D2A" w14:textId="5C0AB90C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ОФЭКТ- КТ, рабочая врачебная станция, программ</w:t>
      </w:r>
      <w:r w:rsidR="00706AF3">
        <w:rPr>
          <w:rFonts w:ascii="Times New Roman" w:hAnsi="Times New Roman"/>
          <w:sz w:val="28"/>
          <w:szCs w:val="28"/>
        </w:rPr>
        <w:t>ное обеспечение</w:t>
      </w:r>
      <w:r w:rsidRPr="0088007F">
        <w:rPr>
          <w:rFonts w:ascii="Times New Roman" w:hAnsi="Times New Roman"/>
          <w:sz w:val="28"/>
          <w:szCs w:val="28"/>
        </w:rPr>
        <w:t xml:space="preserve"> СВТ, коллиматор высокой энергии</w:t>
      </w:r>
      <w:r w:rsidR="00EE06D2">
        <w:rPr>
          <w:rFonts w:ascii="Times New Roman" w:hAnsi="Times New Roman"/>
          <w:sz w:val="28"/>
          <w:szCs w:val="28"/>
        </w:rPr>
        <w:t>;</w:t>
      </w:r>
    </w:p>
    <w:p w14:paraId="0DCD1887" w14:textId="77777777" w:rsidR="00305F8A" w:rsidRPr="00EE06D2" w:rsidRDefault="00305F8A" w:rsidP="00EE06D2">
      <w:pPr>
        <w:tabs>
          <w:tab w:val="left" w:pos="284"/>
          <w:tab w:val="left" w:pos="426"/>
        </w:tabs>
        <w:ind w:left="360" w:right="142" w:hanging="360"/>
        <w:jc w:val="both"/>
        <w:rPr>
          <w:sz w:val="28"/>
          <w:szCs w:val="28"/>
        </w:rPr>
      </w:pPr>
      <w:r w:rsidRPr="00EE06D2">
        <w:rPr>
          <w:sz w:val="28"/>
          <w:szCs w:val="28"/>
        </w:rPr>
        <w:t>Специальн</w:t>
      </w:r>
      <w:r w:rsidR="009F36DB" w:rsidRPr="00EE06D2">
        <w:rPr>
          <w:sz w:val="28"/>
          <w:szCs w:val="28"/>
        </w:rPr>
        <w:t>ое</w:t>
      </w:r>
      <w:r w:rsidRPr="00EE06D2">
        <w:rPr>
          <w:sz w:val="28"/>
          <w:szCs w:val="28"/>
        </w:rPr>
        <w:t xml:space="preserve"> оборудовани</w:t>
      </w:r>
      <w:r w:rsidR="009F36DB" w:rsidRPr="00EE06D2">
        <w:rPr>
          <w:sz w:val="28"/>
          <w:szCs w:val="28"/>
        </w:rPr>
        <w:t>е для отделений радионуклидной терапии:</w:t>
      </w:r>
    </w:p>
    <w:p w14:paraId="186ED8E1" w14:textId="77777777" w:rsidR="00706AF3" w:rsidRDefault="00305F8A" w:rsidP="00EE06D2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система сбора, хранения жидких радиоактивных отходов (</w:t>
      </w:r>
      <w:r w:rsidRPr="003B3AC2">
        <w:rPr>
          <w:rFonts w:ascii="Times New Roman" w:hAnsi="Times New Roman"/>
          <w:sz w:val="28"/>
          <w:szCs w:val="28"/>
        </w:rPr>
        <w:t>спец</w:t>
      </w:r>
      <w:r w:rsidR="007D63FB" w:rsidRPr="003B3AC2">
        <w:rPr>
          <w:rFonts w:ascii="Times New Roman" w:hAnsi="Times New Roman"/>
          <w:sz w:val="28"/>
          <w:szCs w:val="28"/>
        </w:rPr>
        <w:t>и</w:t>
      </w:r>
      <w:r w:rsidR="007D63FB">
        <w:rPr>
          <w:rFonts w:ascii="Times New Roman" w:hAnsi="Times New Roman"/>
          <w:sz w:val="28"/>
          <w:szCs w:val="28"/>
        </w:rPr>
        <w:t>альная канализация</w:t>
      </w:r>
      <w:r w:rsidRPr="0088007F">
        <w:rPr>
          <w:rFonts w:ascii="Times New Roman" w:hAnsi="Times New Roman"/>
          <w:sz w:val="28"/>
          <w:szCs w:val="28"/>
        </w:rPr>
        <w:t>):</w:t>
      </w:r>
    </w:p>
    <w:p w14:paraId="764372D1" w14:textId="77777777" w:rsidR="00706AF3" w:rsidRDefault="00305F8A" w:rsidP="00EE06D2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706AF3">
        <w:rPr>
          <w:rFonts w:ascii="Times New Roman" w:hAnsi="Times New Roman"/>
          <w:sz w:val="28"/>
          <w:szCs w:val="28"/>
        </w:rPr>
        <w:t xml:space="preserve">бак для агрессивных сред (бак </w:t>
      </w:r>
      <w:r w:rsidR="009F36DB" w:rsidRPr="00706AF3">
        <w:rPr>
          <w:rFonts w:ascii="Times New Roman" w:hAnsi="Times New Roman"/>
          <w:sz w:val="28"/>
          <w:szCs w:val="28"/>
        </w:rPr>
        <w:t xml:space="preserve">для </w:t>
      </w:r>
      <w:r w:rsidRPr="00706AF3">
        <w:rPr>
          <w:rFonts w:ascii="Times New Roman" w:hAnsi="Times New Roman"/>
          <w:sz w:val="28"/>
          <w:szCs w:val="28"/>
        </w:rPr>
        <w:t>жидких радиоактивных отходов жизнедеятельности пациентов для выдержки до требуемой активности);</w:t>
      </w:r>
    </w:p>
    <w:p w14:paraId="54AA491C" w14:textId="61EDAE45" w:rsidR="00305F8A" w:rsidRPr="00706AF3" w:rsidRDefault="00305F8A" w:rsidP="00EE06D2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706AF3">
        <w:rPr>
          <w:rFonts w:ascii="Times New Roman" w:hAnsi="Times New Roman"/>
          <w:sz w:val="28"/>
          <w:szCs w:val="28"/>
        </w:rPr>
        <w:t>вакуумная насосная станция (для создания отрицательного давления для специальной канализации)</w:t>
      </w:r>
      <w:r w:rsidR="004E0E95" w:rsidRPr="00706AF3">
        <w:rPr>
          <w:rFonts w:ascii="Times New Roman" w:hAnsi="Times New Roman"/>
          <w:sz w:val="28"/>
          <w:szCs w:val="28"/>
        </w:rPr>
        <w:t>.</w:t>
      </w:r>
    </w:p>
    <w:p w14:paraId="23C39B48" w14:textId="77777777" w:rsidR="00305F8A" w:rsidRPr="003B3AC2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>спец</w:t>
      </w:r>
      <w:r w:rsidR="007D63FB" w:rsidRPr="003B3AC2">
        <w:rPr>
          <w:rFonts w:ascii="Times New Roman" w:hAnsi="Times New Roman"/>
          <w:sz w:val="28"/>
          <w:szCs w:val="28"/>
        </w:rPr>
        <w:t>иальная</w:t>
      </w:r>
      <w:r w:rsidRPr="003B3AC2">
        <w:rPr>
          <w:rFonts w:ascii="Times New Roman" w:hAnsi="Times New Roman"/>
          <w:sz w:val="28"/>
          <w:szCs w:val="28"/>
        </w:rPr>
        <w:t xml:space="preserve"> вентиляция;</w:t>
      </w:r>
    </w:p>
    <w:p w14:paraId="2228D70D" w14:textId="77777777" w:rsidR="00305F8A" w:rsidRPr="003B3AC2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>спец</w:t>
      </w:r>
      <w:r w:rsidR="007D63FB" w:rsidRPr="003B3AC2">
        <w:rPr>
          <w:rFonts w:ascii="Times New Roman" w:hAnsi="Times New Roman"/>
          <w:sz w:val="28"/>
          <w:szCs w:val="28"/>
        </w:rPr>
        <w:t xml:space="preserve">иальная </w:t>
      </w:r>
      <w:r w:rsidRPr="003B3AC2">
        <w:rPr>
          <w:rFonts w:ascii="Times New Roman" w:hAnsi="Times New Roman"/>
          <w:sz w:val="28"/>
          <w:szCs w:val="28"/>
        </w:rPr>
        <w:t>прачечная;</w:t>
      </w:r>
    </w:p>
    <w:p w14:paraId="13CEC28D" w14:textId="77777777" w:rsidR="00305F8A" w:rsidRPr="003B3AC2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 xml:space="preserve">видеонаблюдение в каждой «активной» палате с возможностью наблюдение на посту </w:t>
      </w:r>
      <w:r w:rsidR="007D63FB" w:rsidRPr="003B3AC2">
        <w:rPr>
          <w:rFonts w:ascii="Times New Roman" w:hAnsi="Times New Roman"/>
          <w:sz w:val="28"/>
          <w:szCs w:val="28"/>
        </w:rPr>
        <w:t xml:space="preserve">медицинской сестры </w:t>
      </w:r>
      <w:r w:rsidRPr="003B3AC2">
        <w:rPr>
          <w:rFonts w:ascii="Times New Roman" w:hAnsi="Times New Roman"/>
          <w:sz w:val="28"/>
          <w:szCs w:val="28"/>
        </w:rPr>
        <w:t>м/с;</w:t>
      </w:r>
    </w:p>
    <w:p w14:paraId="7E0A50DE" w14:textId="77777777" w:rsidR="00305F8A" w:rsidRPr="003B3AC2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3B3AC2">
        <w:rPr>
          <w:rFonts w:ascii="Times New Roman" w:hAnsi="Times New Roman"/>
          <w:sz w:val="28"/>
          <w:szCs w:val="28"/>
        </w:rPr>
        <w:t>система обратной связи мед</w:t>
      </w:r>
      <w:r w:rsidR="007D63FB" w:rsidRPr="003B3AC2">
        <w:rPr>
          <w:rFonts w:ascii="Times New Roman" w:hAnsi="Times New Roman"/>
          <w:sz w:val="28"/>
          <w:szCs w:val="28"/>
        </w:rPr>
        <w:t xml:space="preserve">ицинского </w:t>
      </w:r>
      <w:r w:rsidRPr="003B3AC2">
        <w:rPr>
          <w:rFonts w:ascii="Times New Roman" w:hAnsi="Times New Roman"/>
          <w:sz w:val="28"/>
          <w:szCs w:val="28"/>
        </w:rPr>
        <w:t>работника с каждым пациентом и с кнопкой аварийного вызова</w:t>
      </w:r>
      <w:r w:rsidR="004E0E95" w:rsidRPr="003B3AC2">
        <w:rPr>
          <w:rFonts w:ascii="Times New Roman" w:hAnsi="Times New Roman"/>
          <w:sz w:val="28"/>
          <w:szCs w:val="28"/>
        </w:rPr>
        <w:t>.</w:t>
      </w:r>
      <w:r w:rsidRPr="003B3AC2">
        <w:rPr>
          <w:rFonts w:ascii="Times New Roman" w:hAnsi="Times New Roman"/>
          <w:sz w:val="28"/>
          <w:szCs w:val="28"/>
        </w:rPr>
        <w:t xml:space="preserve"> </w:t>
      </w:r>
    </w:p>
    <w:p w14:paraId="6CCD56F2" w14:textId="3DFC572E" w:rsidR="00305F8A" w:rsidRPr="0088007F" w:rsidRDefault="00305F8A" w:rsidP="0088007F">
      <w:pPr>
        <w:pStyle w:val="a3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Оснащение </w:t>
      </w:r>
      <w:r w:rsidR="009F36DB" w:rsidRPr="0088007F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8007F">
        <w:rPr>
          <w:rFonts w:ascii="Times New Roman" w:hAnsi="Times New Roman"/>
          <w:sz w:val="28"/>
          <w:szCs w:val="28"/>
        </w:rPr>
        <w:t>радиофармацевта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для</w:t>
      </w:r>
      <w:r w:rsidR="009F36DB" w:rsidRPr="0088007F">
        <w:rPr>
          <w:rFonts w:ascii="Times New Roman" w:hAnsi="Times New Roman"/>
          <w:sz w:val="28"/>
          <w:szCs w:val="28"/>
        </w:rPr>
        <w:t xml:space="preserve"> фасовки </w:t>
      </w:r>
      <w:r w:rsidR="003B3AC2">
        <w:rPr>
          <w:rFonts w:ascii="Times New Roman" w:hAnsi="Times New Roman"/>
          <w:sz w:val="28"/>
          <w:szCs w:val="28"/>
        </w:rPr>
        <w:t>РЙ</w:t>
      </w:r>
      <w:r w:rsidR="009F36DB" w:rsidRPr="0088007F">
        <w:rPr>
          <w:rFonts w:ascii="Times New Roman" w:hAnsi="Times New Roman"/>
          <w:sz w:val="28"/>
          <w:szCs w:val="28"/>
        </w:rPr>
        <w:t>:</w:t>
      </w:r>
    </w:p>
    <w:p w14:paraId="1C8D7D53" w14:textId="77777777" w:rsidR="00305F8A" w:rsidRPr="00C90FD2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вытяжной защитный шкаф с манипулятором для фасовки РФП;</w:t>
      </w:r>
    </w:p>
    <w:p w14:paraId="7B0D92EB" w14:textId="77777777" w:rsidR="00305F8A" w:rsidRPr="0088007F" w:rsidRDefault="009F36DB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007F">
        <w:rPr>
          <w:rFonts w:ascii="Times New Roman" w:hAnsi="Times New Roman"/>
          <w:sz w:val="28"/>
          <w:szCs w:val="28"/>
        </w:rPr>
        <w:t>д</w:t>
      </w:r>
      <w:r w:rsidR="00305F8A" w:rsidRPr="0088007F">
        <w:rPr>
          <w:rFonts w:ascii="Times New Roman" w:hAnsi="Times New Roman"/>
          <w:sz w:val="28"/>
          <w:szCs w:val="28"/>
        </w:rPr>
        <w:t>озкалибратор</w:t>
      </w:r>
      <w:proofErr w:type="spellEnd"/>
      <w:r w:rsidR="00305F8A" w:rsidRPr="0088007F">
        <w:rPr>
          <w:rFonts w:ascii="Times New Roman" w:hAnsi="Times New Roman"/>
          <w:sz w:val="28"/>
          <w:szCs w:val="28"/>
        </w:rPr>
        <w:t>;</w:t>
      </w:r>
    </w:p>
    <w:p w14:paraId="52CA434C" w14:textId="77777777" w:rsidR="00305F8A" w:rsidRPr="00C90FD2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набор химической посуды для фасовки натрий йодида; </w:t>
      </w:r>
    </w:p>
    <w:p w14:paraId="34849340" w14:textId="77777777" w:rsidR="00305F8A" w:rsidRPr="00C90FD2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РФП раствор </w:t>
      </w:r>
      <w:r w:rsidR="009F36DB" w:rsidRPr="00C90FD2">
        <w:rPr>
          <w:rFonts w:ascii="Times New Roman" w:hAnsi="Times New Roman"/>
          <w:sz w:val="28"/>
          <w:szCs w:val="28"/>
        </w:rPr>
        <w:t xml:space="preserve">Натрия иодид </w:t>
      </w:r>
      <w:r w:rsidRPr="0088007F">
        <w:rPr>
          <w:rFonts w:ascii="Times New Roman" w:hAnsi="Times New Roman"/>
          <w:sz w:val="28"/>
          <w:szCs w:val="28"/>
        </w:rPr>
        <w:t>I</w:t>
      </w:r>
      <w:r w:rsidRPr="00C90FD2">
        <w:rPr>
          <w:rFonts w:ascii="Times New Roman" w:hAnsi="Times New Roman"/>
          <w:sz w:val="28"/>
          <w:szCs w:val="28"/>
        </w:rPr>
        <w:t>-131;</w:t>
      </w:r>
    </w:p>
    <w:p w14:paraId="5D11D384" w14:textId="77777777" w:rsidR="00305F8A" w:rsidRPr="00C90FD2" w:rsidRDefault="009F36DB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FD2">
        <w:rPr>
          <w:rFonts w:ascii="Times New Roman" w:hAnsi="Times New Roman"/>
          <w:sz w:val="28"/>
          <w:szCs w:val="28"/>
        </w:rPr>
        <w:t>т</w:t>
      </w:r>
      <w:r w:rsidR="00305F8A" w:rsidRPr="00C90FD2">
        <w:rPr>
          <w:rFonts w:ascii="Times New Roman" w:hAnsi="Times New Roman"/>
          <w:sz w:val="28"/>
          <w:szCs w:val="28"/>
        </w:rPr>
        <w:t>иреометр</w:t>
      </w:r>
      <w:proofErr w:type="spellEnd"/>
      <w:r w:rsidRPr="00C90FD2">
        <w:rPr>
          <w:rFonts w:ascii="Times New Roman" w:hAnsi="Times New Roman"/>
          <w:sz w:val="28"/>
          <w:szCs w:val="28"/>
        </w:rPr>
        <w:t>.</w:t>
      </w:r>
    </w:p>
    <w:p w14:paraId="2EBBDCD7" w14:textId="77777777" w:rsidR="00582414" w:rsidRDefault="00582414" w:rsidP="000D5C26">
      <w:pPr>
        <w:pStyle w:val="a3"/>
        <w:spacing w:after="0" w:line="240" w:lineRule="auto"/>
        <w:ind w:left="0" w:right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EC63EB" w14:textId="57212CAD" w:rsidR="00837FE2" w:rsidRPr="00C90FD2" w:rsidRDefault="00DB1253" w:rsidP="000D5C26">
      <w:pPr>
        <w:pStyle w:val="a3"/>
        <w:spacing w:after="0" w:line="240" w:lineRule="auto"/>
        <w:ind w:left="0" w:right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0FD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2.7 </w:t>
      </w:r>
      <w:r w:rsidR="00837FE2" w:rsidRPr="00C90FD2">
        <w:rPr>
          <w:rFonts w:ascii="Times New Roman" w:hAnsi="Times New Roman"/>
          <w:b/>
          <w:bCs/>
          <w:color w:val="000000"/>
          <w:sz w:val="28"/>
          <w:szCs w:val="28"/>
        </w:rPr>
        <w:t>Проведение процедуры:</w:t>
      </w:r>
    </w:p>
    <w:p w14:paraId="7AC1F699" w14:textId="77777777" w:rsidR="00837FE2" w:rsidRPr="00C90FD2" w:rsidRDefault="00837FE2" w:rsidP="000D5C26">
      <w:pPr>
        <w:autoSpaceDE w:val="0"/>
        <w:autoSpaceDN w:val="0"/>
        <w:adjustRightInd w:val="0"/>
        <w:ind w:right="142"/>
        <w:rPr>
          <w:bCs/>
          <w:sz w:val="28"/>
          <w:szCs w:val="28"/>
        </w:rPr>
      </w:pPr>
      <w:r w:rsidRPr="00C90FD2">
        <w:rPr>
          <w:b/>
          <w:bCs/>
          <w:sz w:val="28"/>
          <w:szCs w:val="28"/>
        </w:rPr>
        <w:t>Подготовка пациентов к процедуре</w:t>
      </w:r>
      <w:r w:rsidRPr="00C90FD2">
        <w:rPr>
          <w:bCs/>
          <w:sz w:val="28"/>
          <w:szCs w:val="28"/>
        </w:rPr>
        <w:t xml:space="preserve">: </w:t>
      </w:r>
    </w:p>
    <w:p w14:paraId="7E1E4FAD" w14:textId="77777777" w:rsidR="00837FE2" w:rsidRPr="00C90FD2" w:rsidRDefault="00837FE2" w:rsidP="000D5C26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До проведения РЙТ не должны использоваться й</w:t>
      </w:r>
      <w:r w:rsidRPr="00C90FD2">
        <w:rPr>
          <w:rFonts w:eastAsia="Calibri"/>
          <w:sz w:val="28"/>
          <w:szCs w:val="28"/>
          <w:lang w:eastAsia="en-US"/>
        </w:rPr>
        <w:t xml:space="preserve">одсодержащие лекарства и продукты, потенциально снижающие способность щитовидной железы накапливать </w:t>
      </w:r>
      <w:proofErr w:type="spellStart"/>
      <w:r w:rsidRPr="00C90FD2">
        <w:rPr>
          <w:sz w:val="28"/>
          <w:szCs w:val="28"/>
        </w:rPr>
        <w:t>NaI</w:t>
      </w:r>
      <w:proofErr w:type="spellEnd"/>
      <w:r w:rsidRPr="00C90FD2">
        <w:rPr>
          <w:sz w:val="28"/>
          <w:szCs w:val="28"/>
        </w:rPr>
        <w:t xml:space="preserve"> (</w:t>
      </w:r>
      <w:r w:rsidRPr="00C90FD2">
        <w:rPr>
          <w:sz w:val="28"/>
          <w:szCs w:val="28"/>
          <w:lang w:val="en-US"/>
        </w:rPr>
        <w:t>I</w:t>
      </w:r>
      <w:r w:rsidRPr="00C90FD2">
        <w:rPr>
          <w:sz w:val="28"/>
          <w:szCs w:val="28"/>
        </w:rPr>
        <w:t>-131), в сроки, указанные в таблице</w:t>
      </w:r>
      <w:r w:rsidR="00F26E34">
        <w:rPr>
          <w:sz w:val="28"/>
          <w:szCs w:val="28"/>
        </w:rPr>
        <w:t xml:space="preserve"> </w:t>
      </w:r>
      <w:r w:rsidRPr="00C90FD2">
        <w:rPr>
          <w:sz w:val="28"/>
          <w:szCs w:val="28"/>
        </w:rPr>
        <w:t>1.</w:t>
      </w:r>
      <w:r w:rsidR="00F26E34">
        <w:rPr>
          <w:sz w:val="28"/>
          <w:szCs w:val="28"/>
        </w:rPr>
        <w:t xml:space="preserve"> </w:t>
      </w:r>
    </w:p>
    <w:p w14:paraId="6BE3A90A" w14:textId="77777777" w:rsidR="00837FE2" w:rsidRPr="00C90FD2" w:rsidRDefault="00837FE2" w:rsidP="000D5C26">
      <w:pPr>
        <w:pStyle w:val="a7"/>
        <w:shd w:val="clear" w:color="auto" w:fill="auto"/>
        <w:spacing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Style w:val="a8"/>
          <w:rFonts w:ascii="Times New Roman" w:hAnsi="Times New Roman"/>
          <w:b w:val="0"/>
          <w:sz w:val="28"/>
          <w:szCs w:val="28"/>
        </w:rPr>
        <w:t>Таблица 1.</w:t>
      </w:r>
      <w:r w:rsidRPr="00C90FD2">
        <w:rPr>
          <w:rFonts w:ascii="Times New Roman" w:hAnsi="Times New Roman"/>
          <w:sz w:val="28"/>
          <w:szCs w:val="28"/>
        </w:rPr>
        <w:t xml:space="preserve"> Перечень лекарственных препаратов, которые подлежат отмене перед проведением РЙТ.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4"/>
        <w:gridCol w:w="3752"/>
      </w:tblGrid>
      <w:tr w:rsidR="00837FE2" w:rsidRPr="00C90FD2" w14:paraId="476F65F2" w14:textId="77777777" w:rsidTr="00F26E34">
        <w:trPr>
          <w:trHeight w:val="492"/>
          <w:jc w:val="center"/>
        </w:trPr>
        <w:tc>
          <w:tcPr>
            <w:tcW w:w="5814" w:type="dxa"/>
            <w:shd w:val="clear" w:color="auto" w:fill="FFFFFF"/>
          </w:tcPr>
          <w:p w14:paraId="17D8D4F4" w14:textId="77777777" w:rsidR="00837FE2" w:rsidRPr="00C90FD2" w:rsidRDefault="00837FE2" w:rsidP="000D5C26">
            <w:pPr>
              <w:pStyle w:val="20"/>
              <w:shd w:val="clear" w:color="auto" w:fill="auto"/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Медикаменты</w:t>
            </w:r>
          </w:p>
        </w:tc>
        <w:tc>
          <w:tcPr>
            <w:tcW w:w="3752" w:type="dxa"/>
            <w:shd w:val="clear" w:color="auto" w:fill="FFFFFF"/>
          </w:tcPr>
          <w:p w14:paraId="746E52E7" w14:textId="77777777" w:rsidR="00837FE2" w:rsidRPr="00C90FD2" w:rsidRDefault="00837FE2" w:rsidP="000D5C26">
            <w:pPr>
              <w:pStyle w:val="20"/>
              <w:shd w:val="clear" w:color="auto" w:fill="auto"/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C90FD2">
              <w:rPr>
                <w:rFonts w:ascii="Times New Roman" w:hAnsi="Times New Roman"/>
                <w:sz w:val="28"/>
                <w:szCs w:val="28"/>
              </w:rPr>
              <w:t>Рекомендуемые сроки отмены</w:t>
            </w:r>
          </w:p>
        </w:tc>
      </w:tr>
      <w:tr w:rsidR="00837FE2" w:rsidRPr="00C90FD2" w14:paraId="07273A1C" w14:textId="77777777" w:rsidTr="00F26E34">
        <w:trPr>
          <w:trHeight w:val="483"/>
          <w:jc w:val="center"/>
        </w:trPr>
        <w:tc>
          <w:tcPr>
            <w:tcW w:w="5814" w:type="dxa"/>
            <w:shd w:val="clear" w:color="auto" w:fill="FFFFFF"/>
          </w:tcPr>
          <w:p w14:paraId="17A6E2D6" w14:textId="77777777" w:rsidR="00837FE2" w:rsidRPr="00C90FD2" w:rsidRDefault="00837FE2" w:rsidP="00F26E34">
            <w:pPr>
              <w:pStyle w:val="aa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C90FD2">
              <w:rPr>
                <w:sz w:val="28"/>
                <w:szCs w:val="28"/>
              </w:rPr>
              <w:t>Антитиреоидные</w:t>
            </w:r>
            <w:proofErr w:type="spellEnd"/>
            <w:r w:rsidR="00F26E34">
              <w:rPr>
                <w:sz w:val="28"/>
                <w:szCs w:val="28"/>
              </w:rPr>
              <w:t xml:space="preserve"> </w:t>
            </w:r>
            <w:proofErr w:type="spellStart"/>
            <w:r w:rsidRPr="00C90FD2">
              <w:rPr>
                <w:sz w:val="28"/>
                <w:szCs w:val="28"/>
              </w:rPr>
              <w:t>препарты</w:t>
            </w:r>
            <w:proofErr w:type="spellEnd"/>
            <w:r w:rsidR="00F26E34">
              <w:rPr>
                <w:sz w:val="28"/>
                <w:szCs w:val="28"/>
              </w:rPr>
              <w:t xml:space="preserve">: </w:t>
            </w:r>
            <w:proofErr w:type="spellStart"/>
            <w:r w:rsidRPr="00C90FD2">
              <w:rPr>
                <w:sz w:val="28"/>
                <w:szCs w:val="28"/>
              </w:rPr>
              <w:t>тиамазол</w:t>
            </w:r>
            <w:proofErr w:type="spellEnd"/>
            <w:r w:rsidRPr="00C90FD2">
              <w:rPr>
                <w:sz w:val="28"/>
                <w:szCs w:val="28"/>
              </w:rPr>
              <w:t xml:space="preserve">, </w:t>
            </w:r>
            <w:proofErr w:type="spellStart"/>
            <w:r w:rsidRPr="00C90FD2">
              <w:rPr>
                <w:sz w:val="28"/>
                <w:szCs w:val="28"/>
              </w:rPr>
              <w:t>пропилтиоурацил</w:t>
            </w:r>
            <w:proofErr w:type="spellEnd"/>
            <w:r w:rsidR="00F26E34">
              <w:rPr>
                <w:sz w:val="28"/>
                <w:szCs w:val="28"/>
              </w:rPr>
              <w:t>.</w:t>
            </w:r>
          </w:p>
        </w:tc>
        <w:tc>
          <w:tcPr>
            <w:tcW w:w="3752" w:type="dxa"/>
            <w:shd w:val="clear" w:color="auto" w:fill="FFFFFF"/>
          </w:tcPr>
          <w:p w14:paraId="7858F11F" w14:textId="2EBD1B72" w:rsidR="00837FE2" w:rsidRPr="00C90FD2" w:rsidRDefault="00837FE2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3</w:t>
            </w:r>
            <w:r w:rsidR="00706AF3">
              <w:rPr>
                <w:sz w:val="28"/>
                <w:szCs w:val="28"/>
              </w:rPr>
              <w:t>-</w:t>
            </w:r>
            <w:r w:rsidRPr="00C90FD2">
              <w:rPr>
                <w:sz w:val="28"/>
                <w:szCs w:val="28"/>
              </w:rPr>
              <w:t>7 дней</w:t>
            </w:r>
          </w:p>
        </w:tc>
      </w:tr>
      <w:tr w:rsidR="00837FE2" w:rsidRPr="00C90FD2" w14:paraId="166482B1" w14:textId="77777777" w:rsidTr="00F26E34">
        <w:trPr>
          <w:trHeight w:val="581"/>
          <w:jc w:val="center"/>
        </w:trPr>
        <w:tc>
          <w:tcPr>
            <w:tcW w:w="5814" w:type="dxa"/>
            <w:shd w:val="clear" w:color="auto" w:fill="FFFFFF"/>
          </w:tcPr>
          <w:p w14:paraId="06ED03CA" w14:textId="77777777" w:rsidR="00837FE2" w:rsidRPr="00C90FD2" w:rsidRDefault="00837FE2" w:rsidP="000D5C26">
            <w:pPr>
              <w:pStyle w:val="aa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Гормоны щитовидной железы:</w:t>
            </w:r>
          </w:p>
          <w:p w14:paraId="4DB71806" w14:textId="77777777" w:rsidR="00837FE2" w:rsidRPr="00C90FD2" w:rsidRDefault="00837FE2" w:rsidP="000D5C26">
            <w:pPr>
              <w:pStyle w:val="aa"/>
              <w:shd w:val="clear" w:color="auto" w:fill="auto"/>
              <w:tabs>
                <w:tab w:val="left" w:pos="438"/>
              </w:tabs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proofErr w:type="spellStart"/>
            <w:r w:rsidRPr="00C90FD2">
              <w:rPr>
                <w:sz w:val="28"/>
                <w:szCs w:val="28"/>
              </w:rPr>
              <w:t>левотироксин</w:t>
            </w:r>
            <w:proofErr w:type="spellEnd"/>
            <w:r w:rsidRPr="00C90FD2">
              <w:rPr>
                <w:sz w:val="28"/>
                <w:szCs w:val="28"/>
              </w:rPr>
              <w:t xml:space="preserve"> натрия</w:t>
            </w:r>
            <w:r w:rsidR="00F26E34">
              <w:rPr>
                <w:sz w:val="28"/>
                <w:szCs w:val="28"/>
              </w:rPr>
              <w:t>.</w:t>
            </w:r>
          </w:p>
        </w:tc>
        <w:tc>
          <w:tcPr>
            <w:tcW w:w="3752" w:type="dxa"/>
            <w:shd w:val="clear" w:color="auto" w:fill="FFFFFF"/>
          </w:tcPr>
          <w:p w14:paraId="04218E80" w14:textId="2E54BD36" w:rsidR="00837FE2" w:rsidRPr="00C90FD2" w:rsidRDefault="00837FE2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4 нед</w:t>
            </w:r>
            <w:r w:rsidR="00BF37ED">
              <w:rPr>
                <w:sz w:val="28"/>
                <w:szCs w:val="28"/>
              </w:rPr>
              <w:t>ел</w:t>
            </w:r>
            <w:r w:rsidR="00706AF3">
              <w:rPr>
                <w:sz w:val="28"/>
                <w:szCs w:val="28"/>
              </w:rPr>
              <w:t>и</w:t>
            </w:r>
          </w:p>
        </w:tc>
      </w:tr>
      <w:tr w:rsidR="00837FE2" w:rsidRPr="00C90FD2" w14:paraId="368DB07B" w14:textId="77777777" w:rsidTr="00F26E34">
        <w:trPr>
          <w:trHeight w:val="483"/>
          <w:jc w:val="center"/>
        </w:trPr>
        <w:tc>
          <w:tcPr>
            <w:tcW w:w="5814" w:type="dxa"/>
            <w:shd w:val="clear" w:color="auto" w:fill="FFFFFF"/>
          </w:tcPr>
          <w:p w14:paraId="28F69100" w14:textId="77777777" w:rsidR="00837FE2" w:rsidRPr="00C90FD2" w:rsidRDefault="00837FE2" w:rsidP="000D5C26">
            <w:pPr>
              <w:pStyle w:val="aa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Отхаркивающие средства, витамины, морепродукты, йодированная соль</w:t>
            </w:r>
            <w:r w:rsidR="00E135F7">
              <w:rPr>
                <w:sz w:val="28"/>
                <w:szCs w:val="28"/>
              </w:rPr>
              <w:t>.</w:t>
            </w:r>
          </w:p>
        </w:tc>
        <w:tc>
          <w:tcPr>
            <w:tcW w:w="3752" w:type="dxa"/>
            <w:shd w:val="clear" w:color="auto" w:fill="FFFFFF"/>
          </w:tcPr>
          <w:p w14:paraId="16257888" w14:textId="615C2DF9" w:rsidR="00837FE2" w:rsidRPr="003B3AC2" w:rsidRDefault="00837FE2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3B3AC2">
              <w:rPr>
                <w:sz w:val="28"/>
                <w:szCs w:val="28"/>
              </w:rPr>
              <w:t>1</w:t>
            </w:r>
            <w:r w:rsidR="00706AF3">
              <w:rPr>
                <w:sz w:val="28"/>
                <w:szCs w:val="28"/>
              </w:rPr>
              <w:t>-</w:t>
            </w:r>
            <w:r w:rsidRPr="003B3AC2">
              <w:rPr>
                <w:sz w:val="28"/>
                <w:szCs w:val="28"/>
              </w:rPr>
              <w:t>2 нед</w:t>
            </w:r>
            <w:r w:rsidR="00E67FB4" w:rsidRPr="003B3AC2">
              <w:rPr>
                <w:sz w:val="28"/>
                <w:szCs w:val="28"/>
              </w:rPr>
              <w:t>ел</w:t>
            </w:r>
            <w:r w:rsidR="00706AF3">
              <w:rPr>
                <w:sz w:val="28"/>
                <w:szCs w:val="28"/>
              </w:rPr>
              <w:t>и</w:t>
            </w:r>
          </w:p>
        </w:tc>
      </w:tr>
      <w:tr w:rsidR="00837FE2" w:rsidRPr="00C90FD2" w14:paraId="4A9735D2" w14:textId="77777777" w:rsidTr="00F26E34">
        <w:trPr>
          <w:trHeight w:val="274"/>
          <w:jc w:val="center"/>
        </w:trPr>
        <w:tc>
          <w:tcPr>
            <w:tcW w:w="5814" w:type="dxa"/>
            <w:shd w:val="clear" w:color="auto" w:fill="FFFFFF"/>
          </w:tcPr>
          <w:p w14:paraId="74B82590" w14:textId="77777777" w:rsidR="00837FE2" w:rsidRPr="00C90FD2" w:rsidRDefault="00837FE2" w:rsidP="000D5C26">
            <w:pPr>
              <w:pStyle w:val="aa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Йодсодержащие препараты (амиодарон)</w:t>
            </w:r>
          </w:p>
        </w:tc>
        <w:tc>
          <w:tcPr>
            <w:tcW w:w="3752" w:type="dxa"/>
            <w:shd w:val="clear" w:color="auto" w:fill="FFFFFF"/>
          </w:tcPr>
          <w:p w14:paraId="5785FF12" w14:textId="3E77BA40" w:rsidR="00837FE2" w:rsidRPr="003B3AC2" w:rsidRDefault="00837FE2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3B3AC2">
              <w:rPr>
                <w:sz w:val="28"/>
                <w:szCs w:val="28"/>
              </w:rPr>
              <w:t>1</w:t>
            </w:r>
            <w:r w:rsidR="00706AF3">
              <w:rPr>
                <w:sz w:val="28"/>
                <w:szCs w:val="28"/>
              </w:rPr>
              <w:t>-</w:t>
            </w:r>
            <w:r w:rsidRPr="003B3AC2">
              <w:rPr>
                <w:sz w:val="28"/>
                <w:szCs w:val="28"/>
              </w:rPr>
              <w:t>6 мес</w:t>
            </w:r>
            <w:r w:rsidR="00E67FB4" w:rsidRPr="003B3AC2">
              <w:rPr>
                <w:sz w:val="28"/>
                <w:szCs w:val="28"/>
              </w:rPr>
              <w:t>яцев</w:t>
            </w:r>
          </w:p>
        </w:tc>
      </w:tr>
      <w:tr w:rsidR="00837FE2" w:rsidRPr="00C90FD2" w14:paraId="1CBAE1EF" w14:textId="77777777" w:rsidTr="00F26E34">
        <w:trPr>
          <w:trHeight w:val="483"/>
          <w:jc w:val="center"/>
        </w:trPr>
        <w:tc>
          <w:tcPr>
            <w:tcW w:w="5814" w:type="dxa"/>
            <w:shd w:val="clear" w:color="auto" w:fill="FFFFFF"/>
          </w:tcPr>
          <w:p w14:paraId="25F8A2CA" w14:textId="77777777" w:rsidR="00837FE2" w:rsidRPr="00C90FD2" w:rsidRDefault="00837FE2" w:rsidP="000D5C26">
            <w:pPr>
              <w:pStyle w:val="aa"/>
              <w:shd w:val="clear" w:color="auto" w:fill="auto"/>
              <w:spacing w:line="240" w:lineRule="auto"/>
              <w:ind w:right="142"/>
              <w:jc w:val="both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Растворы йода (например, хирургическая обработка кожи)</w:t>
            </w:r>
          </w:p>
        </w:tc>
        <w:tc>
          <w:tcPr>
            <w:tcW w:w="3752" w:type="dxa"/>
            <w:shd w:val="clear" w:color="auto" w:fill="FFFFFF"/>
          </w:tcPr>
          <w:p w14:paraId="4E89EFA1" w14:textId="7EC60A36" w:rsidR="00837FE2" w:rsidRPr="00C90FD2" w:rsidRDefault="00837FE2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C90FD2">
              <w:rPr>
                <w:sz w:val="28"/>
                <w:szCs w:val="28"/>
              </w:rPr>
              <w:t>1</w:t>
            </w:r>
            <w:r w:rsidR="00706AF3">
              <w:rPr>
                <w:sz w:val="28"/>
                <w:szCs w:val="28"/>
              </w:rPr>
              <w:t>-</w:t>
            </w:r>
            <w:r w:rsidRPr="00C90FD2">
              <w:rPr>
                <w:sz w:val="28"/>
                <w:szCs w:val="28"/>
              </w:rPr>
              <w:t>2 нед</w:t>
            </w:r>
            <w:r w:rsidR="00E67FB4">
              <w:rPr>
                <w:sz w:val="28"/>
                <w:szCs w:val="28"/>
              </w:rPr>
              <w:t>ель</w:t>
            </w:r>
          </w:p>
        </w:tc>
      </w:tr>
      <w:tr w:rsidR="00837FE2" w:rsidRPr="0092545F" w14:paraId="1C9CBC69" w14:textId="77777777" w:rsidTr="00F26E34">
        <w:trPr>
          <w:trHeight w:val="1844"/>
          <w:jc w:val="center"/>
        </w:trPr>
        <w:tc>
          <w:tcPr>
            <w:tcW w:w="5814" w:type="dxa"/>
            <w:vMerge w:val="restart"/>
            <w:shd w:val="clear" w:color="auto" w:fill="FFFFFF"/>
          </w:tcPr>
          <w:p w14:paraId="487A5D9F" w14:textId="77777777" w:rsidR="00837FE2" w:rsidRPr="0092545F" w:rsidRDefault="00837FE2" w:rsidP="000D5C26">
            <w:pPr>
              <w:pStyle w:val="aa"/>
              <w:shd w:val="clear" w:color="auto" w:fill="auto"/>
              <w:spacing w:line="240" w:lineRule="auto"/>
              <w:ind w:right="142"/>
              <w:rPr>
                <w:sz w:val="28"/>
                <w:szCs w:val="28"/>
              </w:rPr>
            </w:pPr>
            <w:proofErr w:type="spellStart"/>
            <w:r w:rsidRPr="0092545F">
              <w:rPr>
                <w:sz w:val="28"/>
                <w:szCs w:val="28"/>
              </w:rPr>
              <w:t>Рентгенконтрастные</w:t>
            </w:r>
            <w:proofErr w:type="spellEnd"/>
            <w:r w:rsidRPr="0092545F">
              <w:rPr>
                <w:sz w:val="28"/>
                <w:szCs w:val="28"/>
              </w:rPr>
              <w:t xml:space="preserve"> вещества:</w:t>
            </w:r>
          </w:p>
          <w:p w14:paraId="196687C3" w14:textId="77777777" w:rsidR="00837FE2" w:rsidRPr="0092545F" w:rsidRDefault="00837FE2" w:rsidP="00D1508D">
            <w:pPr>
              <w:pStyle w:val="aa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right="142" w:firstLine="0"/>
              <w:jc w:val="both"/>
              <w:rPr>
                <w:sz w:val="28"/>
                <w:szCs w:val="28"/>
              </w:rPr>
            </w:pPr>
            <w:r w:rsidRPr="0092545F">
              <w:rPr>
                <w:sz w:val="28"/>
                <w:szCs w:val="28"/>
              </w:rPr>
              <w:t xml:space="preserve">Водорастворимые (внутривенное или </w:t>
            </w:r>
            <w:proofErr w:type="spellStart"/>
            <w:r w:rsidRPr="0092545F">
              <w:rPr>
                <w:sz w:val="28"/>
                <w:szCs w:val="28"/>
              </w:rPr>
              <w:t>внутриоболочечное</w:t>
            </w:r>
            <w:proofErr w:type="spellEnd"/>
            <w:r w:rsidRPr="0092545F">
              <w:rPr>
                <w:sz w:val="28"/>
                <w:szCs w:val="28"/>
              </w:rPr>
              <w:t xml:space="preserve"> введение)</w:t>
            </w:r>
            <w:r w:rsidR="00E135F7">
              <w:rPr>
                <w:sz w:val="28"/>
                <w:szCs w:val="28"/>
              </w:rPr>
              <w:t>.</w:t>
            </w:r>
          </w:p>
          <w:p w14:paraId="0D730601" w14:textId="77777777" w:rsidR="00837FE2" w:rsidRPr="0092545F" w:rsidRDefault="00837FE2" w:rsidP="00D1508D">
            <w:pPr>
              <w:pStyle w:val="aa"/>
              <w:numPr>
                <w:ilvl w:val="0"/>
                <w:numId w:val="2"/>
              </w:numPr>
              <w:shd w:val="clear" w:color="auto" w:fill="auto"/>
              <w:spacing w:line="240" w:lineRule="auto"/>
              <w:ind w:left="0" w:right="142" w:firstLine="0"/>
              <w:jc w:val="both"/>
              <w:rPr>
                <w:sz w:val="28"/>
                <w:szCs w:val="28"/>
              </w:rPr>
            </w:pPr>
            <w:r w:rsidRPr="0092545F">
              <w:rPr>
                <w:sz w:val="28"/>
                <w:szCs w:val="28"/>
              </w:rPr>
              <w:t>Жирорастворимые препараты для холецистографии</w:t>
            </w:r>
            <w:r w:rsidR="00E135F7">
              <w:rPr>
                <w:sz w:val="28"/>
                <w:szCs w:val="28"/>
              </w:rPr>
              <w:t>.</w:t>
            </w:r>
          </w:p>
          <w:p w14:paraId="10BA16C1" w14:textId="77777777" w:rsidR="00837FE2" w:rsidRPr="0092545F" w:rsidRDefault="00837FE2" w:rsidP="00E135F7">
            <w:pPr>
              <w:pStyle w:val="aa"/>
              <w:shd w:val="clear" w:color="auto" w:fill="auto"/>
              <w:spacing w:line="240" w:lineRule="auto"/>
              <w:ind w:right="142"/>
              <w:rPr>
                <w:sz w:val="28"/>
                <w:szCs w:val="28"/>
              </w:rPr>
            </w:pPr>
            <w:r w:rsidRPr="0092545F">
              <w:rPr>
                <w:sz w:val="28"/>
                <w:szCs w:val="28"/>
              </w:rPr>
              <w:t>Препараты на масляной основе для:</w:t>
            </w:r>
          </w:p>
          <w:p w14:paraId="4E079B0A" w14:textId="77777777" w:rsidR="00837FE2" w:rsidRPr="0092545F" w:rsidRDefault="00837FE2" w:rsidP="00D1508D">
            <w:pPr>
              <w:pStyle w:val="aa"/>
              <w:numPr>
                <w:ilvl w:val="0"/>
                <w:numId w:val="17"/>
              </w:numPr>
              <w:shd w:val="clear" w:color="auto" w:fill="auto"/>
              <w:tabs>
                <w:tab w:val="left" w:pos="744"/>
              </w:tabs>
              <w:spacing w:line="240" w:lineRule="auto"/>
              <w:ind w:right="142" w:hanging="720"/>
              <w:rPr>
                <w:sz w:val="28"/>
                <w:szCs w:val="28"/>
              </w:rPr>
            </w:pPr>
            <w:r w:rsidRPr="0092545F">
              <w:rPr>
                <w:sz w:val="28"/>
                <w:szCs w:val="28"/>
              </w:rPr>
              <w:t>Бронхографии</w:t>
            </w:r>
            <w:r w:rsidR="00E135F7">
              <w:rPr>
                <w:sz w:val="28"/>
                <w:szCs w:val="28"/>
              </w:rPr>
              <w:t>;</w:t>
            </w:r>
          </w:p>
          <w:p w14:paraId="14D3BFED" w14:textId="77777777" w:rsidR="00837FE2" w:rsidRPr="0092545F" w:rsidRDefault="00837FE2" w:rsidP="00D1508D">
            <w:pPr>
              <w:pStyle w:val="aa"/>
              <w:numPr>
                <w:ilvl w:val="0"/>
                <w:numId w:val="17"/>
              </w:numPr>
              <w:tabs>
                <w:tab w:val="left" w:pos="744"/>
              </w:tabs>
              <w:spacing w:line="240" w:lineRule="auto"/>
              <w:ind w:right="142" w:hanging="720"/>
              <w:rPr>
                <w:sz w:val="28"/>
                <w:szCs w:val="28"/>
              </w:rPr>
            </w:pPr>
            <w:proofErr w:type="spellStart"/>
            <w:r w:rsidRPr="0092545F">
              <w:rPr>
                <w:sz w:val="28"/>
                <w:szCs w:val="28"/>
              </w:rPr>
              <w:t>Миелографии</w:t>
            </w:r>
            <w:proofErr w:type="spellEnd"/>
            <w:r w:rsidR="00E135F7">
              <w:rPr>
                <w:sz w:val="28"/>
                <w:szCs w:val="28"/>
              </w:rPr>
              <w:t>.</w:t>
            </w:r>
          </w:p>
        </w:tc>
        <w:tc>
          <w:tcPr>
            <w:tcW w:w="3752" w:type="dxa"/>
            <w:shd w:val="clear" w:color="auto" w:fill="FFFFFF"/>
          </w:tcPr>
          <w:p w14:paraId="1A76B327" w14:textId="77777777" w:rsidR="00837FE2" w:rsidRPr="0092545F" w:rsidRDefault="00837FE2" w:rsidP="00706AF3">
            <w:pPr>
              <w:pStyle w:val="aa"/>
              <w:spacing w:line="240" w:lineRule="auto"/>
              <w:ind w:left="134" w:right="142"/>
              <w:rPr>
                <w:sz w:val="28"/>
                <w:szCs w:val="28"/>
              </w:rPr>
            </w:pPr>
          </w:p>
          <w:p w14:paraId="56C3A0A7" w14:textId="77777777" w:rsidR="00837FE2" w:rsidRPr="0092545F" w:rsidRDefault="00837FE2" w:rsidP="00706AF3">
            <w:pPr>
              <w:pStyle w:val="aa"/>
              <w:spacing w:line="240" w:lineRule="auto"/>
              <w:ind w:left="134" w:right="142"/>
              <w:rPr>
                <w:sz w:val="28"/>
                <w:szCs w:val="28"/>
              </w:rPr>
            </w:pPr>
          </w:p>
          <w:p w14:paraId="29F71D6E" w14:textId="4841FD7C" w:rsidR="00837FE2" w:rsidRPr="0092545F" w:rsidRDefault="00837FE2" w:rsidP="00706AF3">
            <w:pPr>
              <w:pStyle w:val="aa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92545F">
              <w:rPr>
                <w:sz w:val="28"/>
                <w:szCs w:val="28"/>
              </w:rPr>
              <w:t>3</w:t>
            </w:r>
            <w:r w:rsidR="00706AF3">
              <w:rPr>
                <w:sz w:val="28"/>
                <w:szCs w:val="28"/>
              </w:rPr>
              <w:t>-</w:t>
            </w:r>
            <w:r w:rsidRPr="0092545F">
              <w:rPr>
                <w:sz w:val="28"/>
                <w:szCs w:val="28"/>
              </w:rPr>
              <w:t>4 нед</w:t>
            </w:r>
            <w:r w:rsidR="00E67FB4">
              <w:rPr>
                <w:sz w:val="28"/>
                <w:szCs w:val="28"/>
              </w:rPr>
              <w:t>ель</w:t>
            </w:r>
          </w:p>
          <w:p w14:paraId="0830DAFB" w14:textId="77777777" w:rsidR="00837FE2" w:rsidRPr="0092545F" w:rsidRDefault="00837FE2" w:rsidP="00706AF3">
            <w:pPr>
              <w:pStyle w:val="aa"/>
              <w:spacing w:line="240" w:lineRule="auto"/>
              <w:ind w:left="134" w:right="142"/>
              <w:rPr>
                <w:sz w:val="28"/>
                <w:szCs w:val="28"/>
              </w:rPr>
            </w:pPr>
          </w:p>
          <w:p w14:paraId="554D96BD" w14:textId="77777777" w:rsidR="00837FE2" w:rsidRPr="0092545F" w:rsidRDefault="00837FE2" w:rsidP="00706AF3">
            <w:pPr>
              <w:pStyle w:val="aa"/>
              <w:spacing w:line="240" w:lineRule="auto"/>
              <w:ind w:left="134" w:right="142"/>
              <w:rPr>
                <w:sz w:val="28"/>
                <w:szCs w:val="28"/>
              </w:rPr>
            </w:pPr>
          </w:p>
        </w:tc>
      </w:tr>
      <w:tr w:rsidR="00513BDF" w:rsidRPr="0092545F" w14:paraId="62144424" w14:textId="77777777" w:rsidTr="00E135F7">
        <w:trPr>
          <w:trHeight w:val="886"/>
          <w:jc w:val="center"/>
        </w:trPr>
        <w:tc>
          <w:tcPr>
            <w:tcW w:w="5814" w:type="dxa"/>
            <w:vMerge/>
            <w:shd w:val="clear" w:color="auto" w:fill="FFFFFF"/>
          </w:tcPr>
          <w:p w14:paraId="43F4C343" w14:textId="77777777" w:rsidR="00513BDF" w:rsidRPr="0092545F" w:rsidRDefault="00513BDF" w:rsidP="00D1508D">
            <w:pPr>
              <w:pStyle w:val="aa"/>
              <w:numPr>
                <w:ilvl w:val="0"/>
                <w:numId w:val="1"/>
              </w:numPr>
              <w:tabs>
                <w:tab w:val="left" w:pos="447"/>
              </w:tabs>
              <w:spacing w:line="240" w:lineRule="auto"/>
              <w:ind w:right="142"/>
              <w:rPr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FFFFFF"/>
          </w:tcPr>
          <w:p w14:paraId="1FF3C73F" w14:textId="77777777" w:rsidR="00D017EC" w:rsidRDefault="00D017EC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</w:p>
          <w:p w14:paraId="662F708F" w14:textId="77777777" w:rsidR="00513BDF" w:rsidRPr="00513BDF" w:rsidRDefault="00513BDF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513BDF">
              <w:rPr>
                <w:sz w:val="28"/>
                <w:szCs w:val="28"/>
              </w:rPr>
              <w:t>3 мес</w:t>
            </w:r>
            <w:r w:rsidR="00E67FB4">
              <w:rPr>
                <w:sz w:val="28"/>
                <w:szCs w:val="28"/>
              </w:rPr>
              <w:t>яцев</w:t>
            </w:r>
          </w:p>
          <w:p w14:paraId="44FE1263" w14:textId="55D71906" w:rsidR="00513BDF" w:rsidRPr="00513BDF" w:rsidRDefault="00513BDF" w:rsidP="00706AF3">
            <w:pPr>
              <w:pStyle w:val="aa"/>
              <w:shd w:val="clear" w:color="auto" w:fill="auto"/>
              <w:spacing w:line="240" w:lineRule="auto"/>
              <w:ind w:left="134" w:right="142"/>
              <w:rPr>
                <w:sz w:val="28"/>
                <w:szCs w:val="28"/>
              </w:rPr>
            </w:pPr>
            <w:r w:rsidRPr="00513BDF">
              <w:rPr>
                <w:sz w:val="28"/>
                <w:szCs w:val="28"/>
              </w:rPr>
              <w:t>6</w:t>
            </w:r>
            <w:r w:rsidR="00706AF3">
              <w:rPr>
                <w:sz w:val="28"/>
                <w:szCs w:val="28"/>
              </w:rPr>
              <w:t>-</w:t>
            </w:r>
            <w:r w:rsidRPr="00513BDF">
              <w:rPr>
                <w:sz w:val="28"/>
                <w:szCs w:val="28"/>
              </w:rPr>
              <w:t>12 мес</w:t>
            </w:r>
            <w:r w:rsidR="00E67FB4">
              <w:rPr>
                <w:sz w:val="28"/>
                <w:szCs w:val="28"/>
              </w:rPr>
              <w:t>яцев</w:t>
            </w:r>
          </w:p>
        </w:tc>
      </w:tr>
    </w:tbl>
    <w:p w14:paraId="3E8713A9" w14:textId="77777777" w:rsidR="00837FE2" w:rsidRPr="00C90FD2" w:rsidRDefault="00837FE2" w:rsidP="000D5C26">
      <w:pPr>
        <w:ind w:right="142"/>
        <w:contextualSpacing/>
        <w:rPr>
          <w:rFonts w:eastAsia="Calibri"/>
          <w:b/>
          <w:sz w:val="28"/>
          <w:szCs w:val="28"/>
          <w:lang w:eastAsia="en-US"/>
        </w:rPr>
      </w:pPr>
    </w:p>
    <w:p w14:paraId="5F0A1A87" w14:textId="64AB0096" w:rsidR="0056473D" w:rsidRDefault="00C615E5" w:rsidP="00EE06D2">
      <w:pPr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proofErr w:type="spellStart"/>
      <w:r w:rsidRPr="00C90FD2">
        <w:rPr>
          <w:sz w:val="28"/>
          <w:szCs w:val="28"/>
        </w:rPr>
        <w:t>Радиойодтерапию</w:t>
      </w:r>
      <w:proofErr w:type="spellEnd"/>
      <w:r w:rsidRPr="00C90FD2">
        <w:rPr>
          <w:sz w:val="28"/>
          <w:szCs w:val="28"/>
        </w:rPr>
        <w:t xml:space="preserve"> после тотальной</w:t>
      </w:r>
      <w:r w:rsidR="00706AF3">
        <w:rPr>
          <w:sz w:val="28"/>
          <w:szCs w:val="28"/>
        </w:rPr>
        <w:t>/</w:t>
      </w:r>
      <w:proofErr w:type="spellStart"/>
      <w:r w:rsidR="00706AF3">
        <w:rPr>
          <w:sz w:val="28"/>
          <w:szCs w:val="28"/>
        </w:rPr>
        <w:t>околототальной</w:t>
      </w:r>
      <w:proofErr w:type="spellEnd"/>
      <w:r w:rsidRPr="00C90FD2">
        <w:rPr>
          <w:sz w:val="28"/>
          <w:szCs w:val="28"/>
        </w:rPr>
        <w:t xml:space="preserve"> </w:t>
      </w:r>
      <w:proofErr w:type="spellStart"/>
      <w:r w:rsidRPr="00C90FD2">
        <w:rPr>
          <w:sz w:val="28"/>
          <w:szCs w:val="28"/>
        </w:rPr>
        <w:t>тиреоидэктомии</w:t>
      </w:r>
      <w:proofErr w:type="spellEnd"/>
      <w:r w:rsidRPr="00C90FD2">
        <w:rPr>
          <w:sz w:val="28"/>
          <w:szCs w:val="28"/>
        </w:rPr>
        <w:t xml:space="preserve"> рекомендуется проводить в сроки от 3 недель после операции, </w:t>
      </w:r>
      <w:r w:rsidR="0056473D" w:rsidRPr="00C90FD2">
        <w:rPr>
          <w:sz w:val="28"/>
          <w:szCs w:val="28"/>
        </w:rPr>
        <w:t xml:space="preserve">либо </w:t>
      </w:r>
      <w:r w:rsidRPr="00C90FD2">
        <w:rPr>
          <w:sz w:val="28"/>
          <w:szCs w:val="28"/>
        </w:rPr>
        <w:t xml:space="preserve">в более </w:t>
      </w:r>
      <w:r w:rsidR="00706AF3">
        <w:rPr>
          <w:sz w:val="28"/>
          <w:szCs w:val="28"/>
        </w:rPr>
        <w:t xml:space="preserve">поздние </w:t>
      </w:r>
      <w:r w:rsidRPr="00C90FD2">
        <w:rPr>
          <w:sz w:val="28"/>
          <w:szCs w:val="28"/>
        </w:rPr>
        <w:t xml:space="preserve">сроки. </w:t>
      </w:r>
      <w:r w:rsidR="0056473D" w:rsidRPr="00C90FD2">
        <w:rPr>
          <w:sz w:val="28"/>
          <w:szCs w:val="28"/>
        </w:rPr>
        <w:t>При этом проведение РЙТ в отдаленные сроки не влия</w:t>
      </w:r>
      <w:r w:rsidR="00706AF3">
        <w:rPr>
          <w:sz w:val="28"/>
          <w:szCs w:val="28"/>
        </w:rPr>
        <w:t>е</w:t>
      </w:r>
      <w:r w:rsidR="0056473D" w:rsidRPr="00C90FD2">
        <w:rPr>
          <w:sz w:val="28"/>
          <w:szCs w:val="28"/>
        </w:rPr>
        <w:t>т на исход заболевания [</w:t>
      </w:r>
      <w:r w:rsidR="00580E77">
        <w:rPr>
          <w:sz w:val="28"/>
          <w:szCs w:val="28"/>
        </w:rPr>
        <w:t>8</w:t>
      </w:r>
      <w:r w:rsidR="0056473D" w:rsidRPr="00C90FD2">
        <w:rPr>
          <w:sz w:val="28"/>
          <w:szCs w:val="28"/>
        </w:rPr>
        <w:t xml:space="preserve">]. </w:t>
      </w:r>
    </w:p>
    <w:p w14:paraId="21A8889C" w14:textId="0762FF95" w:rsidR="00837FE2" w:rsidRPr="003B3AC2" w:rsidRDefault="00837FE2" w:rsidP="00EE06D2">
      <w:pPr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3B3AC2">
        <w:rPr>
          <w:sz w:val="28"/>
          <w:szCs w:val="28"/>
        </w:rPr>
        <w:t>Необходимым условием для проведения РЙТ при ДРЩЖ является по</w:t>
      </w:r>
      <w:r w:rsidR="0056473D" w:rsidRPr="003B3AC2">
        <w:rPr>
          <w:sz w:val="28"/>
          <w:szCs w:val="28"/>
        </w:rPr>
        <w:t>л</w:t>
      </w:r>
      <w:r w:rsidRPr="003B3AC2">
        <w:rPr>
          <w:sz w:val="28"/>
          <w:szCs w:val="28"/>
        </w:rPr>
        <w:t>ное хирургическое удаление щитовидной железы (тотальная</w:t>
      </w:r>
      <w:r w:rsidR="00706AF3">
        <w:rPr>
          <w:sz w:val="28"/>
          <w:szCs w:val="28"/>
        </w:rPr>
        <w:t>/</w:t>
      </w:r>
      <w:proofErr w:type="spellStart"/>
      <w:r w:rsidR="00706AF3">
        <w:rPr>
          <w:sz w:val="28"/>
          <w:szCs w:val="28"/>
        </w:rPr>
        <w:t>околототальная</w:t>
      </w:r>
      <w:proofErr w:type="spellEnd"/>
      <w:r w:rsidRPr="003B3AC2">
        <w:rPr>
          <w:sz w:val="28"/>
          <w:szCs w:val="28"/>
        </w:rPr>
        <w:t xml:space="preserve"> </w:t>
      </w:r>
      <w:proofErr w:type="spellStart"/>
      <w:r w:rsidRPr="003B3AC2">
        <w:rPr>
          <w:sz w:val="28"/>
          <w:szCs w:val="28"/>
        </w:rPr>
        <w:t>тиреоидэктомия</w:t>
      </w:r>
      <w:proofErr w:type="spellEnd"/>
      <w:r w:rsidRPr="003B3AC2">
        <w:rPr>
          <w:sz w:val="28"/>
          <w:szCs w:val="28"/>
        </w:rPr>
        <w:t xml:space="preserve">) и повышение содержания ТТГ в крови до показателя, превышающего 30 </w:t>
      </w:r>
      <w:proofErr w:type="spellStart"/>
      <w:r w:rsidRPr="003B3AC2">
        <w:rPr>
          <w:sz w:val="28"/>
          <w:szCs w:val="28"/>
        </w:rPr>
        <w:t>мЕД</w:t>
      </w:r>
      <w:proofErr w:type="spellEnd"/>
      <w:r w:rsidRPr="003B3AC2">
        <w:rPr>
          <w:sz w:val="28"/>
          <w:szCs w:val="28"/>
        </w:rPr>
        <w:t>/л</w:t>
      </w:r>
      <w:r w:rsidR="00F048BD" w:rsidRPr="003B3AC2">
        <w:rPr>
          <w:sz w:val="28"/>
          <w:szCs w:val="28"/>
        </w:rPr>
        <w:t xml:space="preserve"> [</w:t>
      </w:r>
      <w:r w:rsidR="00580E77" w:rsidRPr="003B3AC2">
        <w:rPr>
          <w:sz w:val="28"/>
          <w:szCs w:val="28"/>
        </w:rPr>
        <w:t>9</w:t>
      </w:r>
      <w:r w:rsidR="00F048BD" w:rsidRPr="003B3AC2">
        <w:rPr>
          <w:sz w:val="28"/>
          <w:szCs w:val="28"/>
        </w:rPr>
        <w:t>]</w:t>
      </w:r>
      <w:r w:rsidRPr="003B3AC2">
        <w:rPr>
          <w:sz w:val="28"/>
          <w:szCs w:val="28"/>
        </w:rPr>
        <w:t>.</w:t>
      </w:r>
    </w:p>
    <w:p w14:paraId="598D7ACC" w14:textId="77777777" w:rsidR="00837FE2" w:rsidRPr="00C90FD2" w:rsidRDefault="00837FE2" w:rsidP="000D5C26">
      <w:pPr>
        <w:autoSpaceDE w:val="0"/>
        <w:autoSpaceDN w:val="0"/>
        <w:adjustRightInd w:val="0"/>
        <w:ind w:right="142"/>
        <w:rPr>
          <w:sz w:val="28"/>
          <w:szCs w:val="28"/>
        </w:rPr>
      </w:pPr>
      <w:r w:rsidRPr="003B3AC2">
        <w:rPr>
          <w:sz w:val="28"/>
          <w:szCs w:val="28"/>
        </w:rPr>
        <w:t>Применяются два метода стимуляции ТТГ: эндогенная, экзогенная</w:t>
      </w:r>
      <w:r w:rsidRPr="00C90FD2">
        <w:rPr>
          <w:sz w:val="28"/>
          <w:szCs w:val="28"/>
        </w:rPr>
        <w:t xml:space="preserve">. </w:t>
      </w:r>
    </w:p>
    <w:p w14:paraId="23ACD1CE" w14:textId="77777777" w:rsidR="00837FE2" w:rsidRPr="00C90FD2" w:rsidRDefault="00837FE2" w:rsidP="00E135F7">
      <w:pPr>
        <w:autoSpaceDE w:val="0"/>
        <w:autoSpaceDN w:val="0"/>
        <w:adjustRightInd w:val="0"/>
        <w:ind w:right="142" w:firstLine="567"/>
        <w:jc w:val="both"/>
        <w:rPr>
          <w:bCs/>
          <w:sz w:val="28"/>
          <w:szCs w:val="28"/>
        </w:rPr>
      </w:pPr>
      <w:r w:rsidRPr="00C90FD2">
        <w:rPr>
          <w:bCs/>
          <w:sz w:val="28"/>
          <w:szCs w:val="28"/>
        </w:rPr>
        <w:t xml:space="preserve">Эндогенная стимуляция ТТГ – проводится отмена </w:t>
      </w:r>
      <w:proofErr w:type="spellStart"/>
      <w:r w:rsidRPr="00C90FD2">
        <w:rPr>
          <w:bCs/>
          <w:sz w:val="28"/>
          <w:szCs w:val="28"/>
        </w:rPr>
        <w:t>левотироксина</w:t>
      </w:r>
      <w:proofErr w:type="spellEnd"/>
      <w:r w:rsidRPr="00C90FD2">
        <w:rPr>
          <w:bCs/>
          <w:sz w:val="28"/>
          <w:szCs w:val="28"/>
        </w:rPr>
        <w:t xml:space="preserve"> </w:t>
      </w:r>
      <w:r w:rsidR="00FF1913" w:rsidRPr="00C90FD2">
        <w:rPr>
          <w:bCs/>
          <w:sz w:val="28"/>
          <w:szCs w:val="28"/>
        </w:rPr>
        <w:t xml:space="preserve">за </w:t>
      </w:r>
      <w:r w:rsidRPr="00C90FD2">
        <w:rPr>
          <w:bCs/>
          <w:sz w:val="28"/>
          <w:szCs w:val="28"/>
        </w:rPr>
        <w:t>4 недели</w:t>
      </w:r>
      <w:r w:rsidR="00FF1913" w:rsidRPr="00C90FD2">
        <w:rPr>
          <w:bCs/>
          <w:sz w:val="28"/>
          <w:szCs w:val="28"/>
        </w:rPr>
        <w:t xml:space="preserve"> до РЙТ</w:t>
      </w:r>
      <w:r w:rsidRPr="00C90FD2">
        <w:rPr>
          <w:bCs/>
          <w:sz w:val="28"/>
          <w:szCs w:val="28"/>
        </w:rPr>
        <w:t xml:space="preserve">. </w:t>
      </w:r>
    </w:p>
    <w:p w14:paraId="37F9A2AE" w14:textId="0ADA8D95" w:rsidR="00837FE2" w:rsidRPr="00C90FD2" w:rsidRDefault="00837FE2" w:rsidP="00EE06D2">
      <w:pPr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Экзогенная стимуляция ТТГ проводится с </w:t>
      </w:r>
      <w:r w:rsidR="00706AF3">
        <w:rPr>
          <w:sz w:val="28"/>
          <w:szCs w:val="28"/>
        </w:rPr>
        <w:t>применением</w:t>
      </w:r>
      <w:r w:rsidRPr="00C90FD2">
        <w:rPr>
          <w:sz w:val="28"/>
          <w:szCs w:val="28"/>
        </w:rPr>
        <w:t xml:space="preserve"> </w:t>
      </w:r>
      <w:proofErr w:type="spellStart"/>
      <w:r w:rsidR="00D274F2" w:rsidRPr="003B3AC2">
        <w:rPr>
          <w:sz w:val="28"/>
          <w:szCs w:val="28"/>
        </w:rPr>
        <w:t>тирогена</w:t>
      </w:r>
      <w:proofErr w:type="spellEnd"/>
      <w:r w:rsidR="00D274F2" w:rsidRPr="003B3AC2">
        <w:rPr>
          <w:sz w:val="28"/>
          <w:szCs w:val="28"/>
        </w:rPr>
        <w:t xml:space="preserve">, </w:t>
      </w:r>
      <w:r w:rsidRPr="003B3AC2">
        <w:rPr>
          <w:sz w:val="28"/>
          <w:szCs w:val="28"/>
        </w:rPr>
        <w:t xml:space="preserve">рекомбинантного человеческого </w:t>
      </w:r>
      <w:r w:rsidR="00D274F2" w:rsidRPr="003B3AC2">
        <w:rPr>
          <w:sz w:val="28"/>
          <w:szCs w:val="28"/>
        </w:rPr>
        <w:t>тиреотропного гормона</w:t>
      </w:r>
      <w:r w:rsidRPr="003B3AC2">
        <w:rPr>
          <w:sz w:val="28"/>
          <w:szCs w:val="28"/>
        </w:rPr>
        <w:t xml:space="preserve">. Метод позволяет, не прекращая приема </w:t>
      </w:r>
      <w:proofErr w:type="spellStart"/>
      <w:r w:rsidR="0056473D" w:rsidRPr="003B3AC2">
        <w:rPr>
          <w:sz w:val="28"/>
          <w:szCs w:val="28"/>
        </w:rPr>
        <w:t>лево</w:t>
      </w:r>
      <w:r w:rsidRPr="003B3AC2">
        <w:rPr>
          <w:sz w:val="28"/>
          <w:szCs w:val="28"/>
        </w:rPr>
        <w:t>тироксина</w:t>
      </w:r>
      <w:proofErr w:type="spellEnd"/>
      <w:r w:rsidRPr="00C90FD2">
        <w:rPr>
          <w:sz w:val="28"/>
          <w:szCs w:val="28"/>
        </w:rPr>
        <w:t xml:space="preserve">, без длительной подготовки и пребывания в состоянии гипотиреоза, проводить РЙТ. </w:t>
      </w:r>
      <w:proofErr w:type="spellStart"/>
      <w:r w:rsidRPr="00C90FD2">
        <w:rPr>
          <w:sz w:val="28"/>
          <w:szCs w:val="28"/>
        </w:rPr>
        <w:t>Тироген</w:t>
      </w:r>
      <w:proofErr w:type="spellEnd"/>
      <w:r w:rsidRPr="00C90FD2">
        <w:rPr>
          <w:sz w:val="28"/>
          <w:szCs w:val="28"/>
        </w:rPr>
        <w:t xml:space="preserve"> вводится </w:t>
      </w:r>
      <w:r w:rsidR="00FF1913" w:rsidRPr="00C90FD2">
        <w:rPr>
          <w:sz w:val="28"/>
          <w:szCs w:val="28"/>
        </w:rPr>
        <w:t xml:space="preserve">по </w:t>
      </w:r>
      <w:r w:rsidR="00A703FA" w:rsidRPr="00C90FD2">
        <w:rPr>
          <w:sz w:val="28"/>
          <w:szCs w:val="28"/>
        </w:rPr>
        <w:t xml:space="preserve">схеме, </w:t>
      </w:r>
      <w:r w:rsidR="00A703FA" w:rsidRPr="00C90FD2">
        <w:rPr>
          <w:sz w:val="28"/>
          <w:szCs w:val="28"/>
        </w:rPr>
        <w:lastRenderedPageBreak/>
        <w:t>внутримышечно</w:t>
      </w:r>
      <w:r w:rsidRPr="00C90FD2">
        <w:rPr>
          <w:sz w:val="28"/>
          <w:szCs w:val="28"/>
        </w:rPr>
        <w:t xml:space="preserve"> по 0,9 мг, растворенным в 1 мл воды для инъекций</w:t>
      </w:r>
      <w:r w:rsidR="00706AF3">
        <w:rPr>
          <w:sz w:val="28"/>
          <w:szCs w:val="28"/>
        </w:rPr>
        <w:t xml:space="preserve"> </w:t>
      </w:r>
      <w:r w:rsidR="00A703FA" w:rsidRPr="00C90FD2">
        <w:rPr>
          <w:sz w:val="28"/>
          <w:szCs w:val="28"/>
        </w:rPr>
        <w:t>за 72</w:t>
      </w:r>
      <w:r w:rsidRPr="00C90FD2">
        <w:rPr>
          <w:sz w:val="28"/>
          <w:szCs w:val="28"/>
        </w:rPr>
        <w:t xml:space="preserve"> часа </w:t>
      </w:r>
      <w:r w:rsidR="00FF1913" w:rsidRPr="00C90FD2">
        <w:rPr>
          <w:sz w:val="28"/>
          <w:szCs w:val="28"/>
        </w:rPr>
        <w:t>до</w:t>
      </w:r>
      <w:r w:rsidRPr="00C90FD2">
        <w:rPr>
          <w:sz w:val="28"/>
          <w:szCs w:val="28"/>
        </w:rPr>
        <w:t xml:space="preserve"> РЙТ</w:t>
      </w:r>
      <w:r w:rsidR="00FF1913" w:rsidRPr="00C90FD2">
        <w:rPr>
          <w:sz w:val="28"/>
          <w:szCs w:val="28"/>
        </w:rPr>
        <w:t xml:space="preserve">. </w:t>
      </w:r>
    </w:p>
    <w:p w14:paraId="7EE2B4B0" w14:textId="77777777" w:rsidR="00412113" w:rsidRPr="00C90FD2" w:rsidRDefault="00412113" w:rsidP="000D5C26">
      <w:pPr>
        <w:tabs>
          <w:tab w:val="left" w:pos="8647"/>
          <w:tab w:val="left" w:pos="8789"/>
        </w:tabs>
        <w:autoSpaceDE w:val="0"/>
        <w:autoSpaceDN w:val="0"/>
        <w:adjustRightInd w:val="0"/>
        <w:ind w:right="142"/>
        <w:rPr>
          <w:b/>
          <w:bCs/>
          <w:sz w:val="28"/>
          <w:szCs w:val="28"/>
        </w:rPr>
      </w:pPr>
      <w:r w:rsidRPr="00C90FD2">
        <w:rPr>
          <w:b/>
          <w:bCs/>
          <w:sz w:val="28"/>
          <w:szCs w:val="28"/>
        </w:rPr>
        <w:t>Режим дозирования и способы применения</w:t>
      </w:r>
    </w:p>
    <w:p w14:paraId="5A3ACF14" w14:textId="77777777" w:rsidR="00412113" w:rsidRPr="00C90FD2" w:rsidRDefault="00412113" w:rsidP="000D5C26">
      <w:pPr>
        <w:tabs>
          <w:tab w:val="left" w:pos="8647"/>
          <w:tab w:val="left" w:pos="8789"/>
        </w:tabs>
        <w:autoSpaceDE w:val="0"/>
        <w:autoSpaceDN w:val="0"/>
        <w:adjustRightInd w:val="0"/>
        <w:ind w:right="142"/>
        <w:rPr>
          <w:b/>
          <w:bCs/>
          <w:sz w:val="28"/>
          <w:szCs w:val="28"/>
        </w:rPr>
      </w:pPr>
      <w:r w:rsidRPr="00C90FD2">
        <w:rPr>
          <w:b/>
          <w:bCs/>
          <w:sz w:val="28"/>
          <w:szCs w:val="28"/>
        </w:rPr>
        <w:t>Режим дозирования</w:t>
      </w:r>
    </w:p>
    <w:p w14:paraId="1D2717F2" w14:textId="77777777" w:rsidR="0037484A" w:rsidRPr="00C90FD2" w:rsidRDefault="00412113" w:rsidP="00E135F7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При тиреотоксикозе </w:t>
      </w:r>
      <w:r w:rsidR="0037484A" w:rsidRPr="00C90FD2">
        <w:rPr>
          <w:sz w:val="28"/>
          <w:szCs w:val="28"/>
        </w:rPr>
        <w:t>рекомендовано два метода расчета вводимой активности РФП «Натрия йодида131I, раствор для терапии»:</w:t>
      </w:r>
    </w:p>
    <w:p w14:paraId="7FCE650B" w14:textId="77777777" w:rsidR="00412113" w:rsidRPr="00C90FD2" w:rsidRDefault="008C1777" w:rsidP="00EC24E4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EE06D2">
        <w:rPr>
          <w:sz w:val="28"/>
          <w:szCs w:val="28"/>
        </w:rPr>
        <w:t>1. По стандартной активности</w:t>
      </w:r>
      <w:r w:rsidR="00B73F45" w:rsidRPr="00EE06D2">
        <w:rPr>
          <w:sz w:val="28"/>
          <w:szCs w:val="28"/>
        </w:rPr>
        <w:t xml:space="preserve"> </w:t>
      </w:r>
      <w:r w:rsidR="00382D2C" w:rsidRPr="00EE06D2">
        <w:rPr>
          <w:sz w:val="28"/>
          <w:szCs w:val="28"/>
        </w:rPr>
        <w:t>[</w:t>
      </w:r>
      <w:r w:rsidR="00B73F45" w:rsidRPr="00EE06D2">
        <w:rPr>
          <w:sz w:val="28"/>
          <w:szCs w:val="28"/>
        </w:rPr>
        <w:t>10</w:t>
      </w:r>
      <w:r w:rsidR="00382D2C" w:rsidRPr="00EE06D2">
        <w:rPr>
          <w:sz w:val="28"/>
          <w:szCs w:val="28"/>
        </w:rPr>
        <w:t>]</w:t>
      </w:r>
      <w:r w:rsidR="00EC24E4">
        <w:rPr>
          <w:sz w:val="28"/>
          <w:szCs w:val="28"/>
        </w:rPr>
        <w:t xml:space="preserve"> </w:t>
      </w:r>
      <w:r w:rsidR="00412113" w:rsidRPr="00C90FD2">
        <w:rPr>
          <w:sz w:val="28"/>
          <w:szCs w:val="28"/>
        </w:rPr>
        <w:t>рекомендованная стандартная активность составляет:</w:t>
      </w:r>
    </w:p>
    <w:p w14:paraId="2C0757CD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при диффузном токсическом зобе тиреотоксикозе (гипертиреозе), тиреотоксикозе с диффузным зобом от 296 до 444 </w:t>
      </w:r>
      <w:proofErr w:type="spellStart"/>
      <w:r w:rsidRPr="0088007F">
        <w:rPr>
          <w:rFonts w:ascii="Times New Roman" w:hAnsi="Times New Roman"/>
          <w:sz w:val="28"/>
          <w:szCs w:val="28"/>
        </w:rPr>
        <w:t>МБк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(8 – 12 </w:t>
      </w:r>
      <w:proofErr w:type="spellStart"/>
      <w:r w:rsidRPr="0088007F">
        <w:rPr>
          <w:rFonts w:ascii="Times New Roman" w:hAnsi="Times New Roman"/>
          <w:sz w:val="28"/>
          <w:szCs w:val="28"/>
        </w:rPr>
        <w:t>мКи</w:t>
      </w:r>
      <w:proofErr w:type="spellEnd"/>
      <w:r w:rsidRPr="0088007F">
        <w:rPr>
          <w:rFonts w:ascii="Times New Roman" w:hAnsi="Times New Roman"/>
          <w:sz w:val="28"/>
          <w:szCs w:val="28"/>
        </w:rPr>
        <w:t>);</w:t>
      </w:r>
    </w:p>
    <w:p w14:paraId="30C0103E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при узловом токсическом зобе тиреотоксикозе с токсическим одноузловым зобом, тиреотоксикозе с эктопией тиреоидной ткани от 444 до 592 </w:t>
      </w:r>
      <w:proofErr w:type="spellStart"/>
      <w:r w:rsidRPr="0088007F">
        <w:rPr>
          <w:rFonts w:ascii="Times New Roman" w:hAnsi="Times New Roman"/>
          <w:sz w:val="28"/>
          <w:szCs w:val="28"/>
        </w:rPr>
        <w:t>МБк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(12 – 16 </w:t>
      </w:r>
      <w:proofErr w:type="spellStart"/>
      <w:r w:rsidRPr="0088007F">
        <w:rPr>
          <w:rFonts w:ascii="Times New Roman" w:hAnsi="Times New Roman"/>
          <w:sz w:val="28"/>
          <w:szCs w:val="28"/>
        </w:rPr>
        <w:t>мКи</w:t>
      </w:r>
      <w:proofErr w:type="spellEnd"/>
      <w:r w:rsidRPr="0088007F">
        <w:rPr>
          <w:rFonts w:ascii="Times New Roman" w:hAnsi="Times New Roman"/>
          <w:sz w:val="28"/>
          <w:szCs w:val="28"/>
        </w:rPr>
        <w:t>);</w:t>
      </w:r>
    </w:p>
    <w:p w14:paraId="533BD9E9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при токсической аденоме тиреотоксикозе с токсическим </w:t>
      </w:r>
      <w:proofErr w:type="spellStart"/>
      <w:r w:rsidRPr="0088007F">
        <w:rPr>
          <w:rFonts w:ascii="Times New Roman" w:hAnsi="Times New Roman"/>
          <w:sz w:val="28"/>
          <w:szCs w:val="28"/>
        </w:rPr>
        <w:t>многоузловым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зобом от 1480 до 1850 </w:t>
      </w:r>
      <w:proofErr w:type="spellStart"/>
      <w:r w:rsidRPr="0088007F">
        <w:rPr>
          <w:rFonts w:ascii="Times New Roman" w:hAnsi="Times New Roman"/>
          <w:sz w:val="28"/>
          <w:szCs w:val="28"/>
        </w:rPr>
        <w:t>МБк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(40 – 50 </w:t>
      </w:r>
      <w:proofErr w:type="spellStart"/>
      <w:r w:rsidRPr="0088007F">
        <w:rPr>
          <w:rFonts w:ascii="Times New Roman" w:hAnsi="Times New Roman"/>
          <w:sz w:val="28"/>
          <w:szCs w:val="28"/>
        </w:rPr>
        <w:t>мКи</w:t>
      </w:r>
      <w:proofErr w:type="spellEnd"/>
      <w:r w:rsidRPr="0088007F">
        <w:rPr>
          <w:rFonts w:ascii="Times New Roman" w:hAnsi="Times New Roman"/>
          <w:sz w:val="28"/>
          <w:szCs w:val="28"/>
        </w:rPr>
        <w:t>).</w:t>
      </w:r>
    </w:p>
    <w:p w14:paraId="3A23B31C" w14:textId="03DB8FAD" w:rsidR="00412113" w:rsidRPr="00EE06D2" w:rsidRDefault="008C1777" w:rsidP="000D5C26">
      <w:pPr>
        <w:tabs>
          <w:tab w:val="left" w:pos="8647"/>
        </w:tabs>
        <w:autoSpaceDE w:val="0"/>
        <w:autoSpaceDN w:val="0"/>
        <w:adjustRightInd w:val="0"/>
        <w:ind w:right="142"/>
        <w:rPr>
          <w:sz w:val="28"/>
          <w:szCs w:val="28"/>
        </w:rPr>
      </w:pPr>
      <w:r w:rsidRPr="00EE06D2">
        <w:rPr>
          <w:sz w:val="28"/>
          <w:szCs w:val="28"/>
        </w:rPr>
        <w:t>2.</w:t>
      </w:r>
      <w:bookmarkStart w:id="13" w:name="_Hlk77252808"/>
      <w:r w:rsidR="00706AF3">
        <w:rPr>
          <w:sz w:val="28"/>
          <w:szCs w:val="28"/>
        </w:rPr>
        <w:t>Индивидуальный</w:t>
      </w:r>
      <w:r w:rsidR="00412113" w:rsidRPr="00EE06D2">
        <w:rPr>
          <w:sz w:val="28"/>
          <w:szCs w:val="28"/>
        </w:rPr>
        <w:t xml:space="preserve"> расчет активности</w:t>
      </w:r>
      <w:bookmarkEnd w:id="13"/>
      <w:r w:rsidR="00412113" w:rsidRPr="00EE06D2">
        <w:rPr>
          <w:sz w:val="28"/>
          <w:szCs w:val="28"/>
        </w:rPr>
        <w:t>.</w:t>
      </w:r>
    </w:p>
    <w:p w14:paraId="069B0F7E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Вводимую активность 131I рассчитывают, учитывая объем щитовидной железы, суточный захват 131I индивидуально у каждого пациента и активность 131I в препарате.</w:t>
      </w:r>
    </w:p>
    <w:p w14:paraId="05AE11D8" w14:textId="77777777" w:rsidR="00412113" w:rsidRPr="0088007F" w:rsidRDefault="00EE06D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2113" w:rsidRPr="0088007F">
        <w:rPr>
          <w:rFonts w:ascii="Times New Roman" w:hAnsi="Times New Roman"/>
          <w:sz w:val="28"/>
          <w:szCs w:val="28"/>
        </w:rPr>
        <w:t xml:space="preserve">бъем щитовидной железы и узловых образований (V) определяется по формуле </w:t>
      </w:r>
      <w:proofErr w:type="spellStart"/>
      <w:r w:rsidR="00412113" w:rsidRPr="0088007F">
        <w:rPr>
          <w:rFonts w:ascii="Times New Roman" w:hAnsi="Times New Roman"/>
          <w:sz w:val="28"/>
          <w:szCs w:val="28"/>
        </w:rPr>
        <w:t>элипсоида</w:t>
      </w:r>
      <w:proofErr w:type="spellEnd"/>
      <w:r w:rsidR="00412113" w:rsidRPr="0088007F">
        <w:rPr>
          <w:rFonts w:ascii="Times New Roman" w:hAnsi="Times New Roman"/>
          <w:sz w:val="28"/>
          <w:szCs w:val="28"/>
        </w:rPr>
        <w:t>:</w:t>
      </w:r>
    </w:p>
    <w:p w14:paraId="01EF405F" w14:textId="77777777" w:rsidR="00412113" w:rsidRPr="0088007F" w:rsidRDefault="00412113" w:rsidP="0088007F">
      <w:pPr>
        <w:pStyle w:val="a3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V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</w:rPr>
          <m:t>π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,</m:t>
        </m:r>
      </m:oMath>
      <w:r w:rsidRPr="0088007F">
        <w:rPr>
          <w:rFonts w:ascii="Times New Roman" w:hAnsi="Times New Roman"/>
          <w:sz w:val="28"/>
          <w:szCs w:val="28"/>
        </w:rPr>
        <w:t xml:space="preserve"> где</w:t>
      </w:r>
    </w:p>
    <w:p w14:paraId="52853921" w14:textId="77777777" w:rsidR="00412113" w:rsidRPr="0088007F" w:rsidRDefault="00412113" w:rsidP="0088007F">
      <w:pPr>
        <w:pStyle w:val="a3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a, b, c – длина, ширина и толщина одной доли или узлового образования (при этом объем кистозных образований вычитается)</w:t>
      </w:r>
      <w:r w:rsidR="00EE06D2">
        <w:rPr>
          <w:rFonts w:ascii="Times New Roman" w:hAnsi="Times New Roman"/>
          <w:sz w:val="28"/>
          <w:szCs w:val="28"/>
        </w:rPr>
        <w:t>;</w:t>
      </w:r>
    </w:p>
    <w:p w14:paraId="5BED7ECE" w14:textId="77777777" w:rsidR="00412113" w:rsidRPr="0088007F" w:rsidRDefault="00EE06D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12113" w:rsidRPr="0088007F">
        <w:rPr>
          <w:rFonts w:ascii="Times New Roman" w:hAnsi="Times New Roman"/>
          <w:sz w:val="28"/>
          <w:szCs w:val="28"/>
        </w:rPr>
        <w:t>уточный захват 131I щитовидной железой - определение максимального накопления 131I и эффективный период его полувыведения.</w:t>
      </w:r>
    </w:p>
    <w:p w14:paraId="4126912F" w14:textId="77777777" w:rsidR="00412113" w:rsidRPr="0088007F" w:rsidRDefault="00412113" w:rsidP="0088007F">
      <w:pPr>
        <w:pStyle w:val="a3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Определяется проведением радиойод теста для чего: </w:t>
      </w:r>
    </w:p>
    <w:p w14:paraId="7F9C8493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 пациенту за 24 часа до лечения дают 131I в дозе, равной диагностической фиксированной активности (185 </w:t>
      </w:r>
      <w:proofErr w:type="spellStart"/>
      <w:r w:rsidRPr="0088007F">
        <w:rPr>
          <w:rFonts w:ascii="Times New Roman" w:hAnsi="Times New Roman"/>
          <w:sz w:val="28"/>
          <w:szCs w:val="28"/>
        </w:rPr>
        <w:t>МБк</w:t>
      </w:r>
      <w:proofErr w:type="spellEnd"/>
      <w:r w:rsidRPr="0088007F">
        <w:rPr>
          <w:rFonts w:ascii="Times New Roman" w:hAnsi="Times New Roman"/>
          <w:sz w:val="28"/>
          <w:szCs w:val="28"/>
        </w:rPr>
        <w:t>);</w:t>
      </w:r>
    </w:p>
    <w:p w14:paraId="3296E6B3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 через 24 часа радиометром определяется максимальный захват 131I щитовидной железой.</w:t>
      </w:r>
    </w:p>
    <w:p w14:paraId="621D3F10" w14:textId="77777777" w:rsidR="00412113" w:rsidRPr="0088007F" w:rsidRDefault="00EE06D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12113" w:rsidRPr="0088007F">
        <w:rPr>
          <w:rFonts w:ascii="Times New Roman" w:hAnsi="Times New Roman"/>
          <w:sz w:val="28"/>
          <w:szCs w:val="28"/>
        </w:rPr>
        <w:t>ассчитывают процент максимального накопления 131I через 24 часа.</w:t>
      </w:r>
    </w:p>
    <w:p w14:paraId="17092115" w14:textId="77777777" w:rsidR="00412113" w:rsidRPr="0088007F" w:rsidRDefault="00EE06D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12113" w:rsidRPr="0088007F">
        <w:rPr>
          <w:rFonts w:ascii="Times New Roman" w:hAnsi="Times New Roman"/>
          <w:sz w:val="28"/>
          <w:szCs w:val="28"/>
        </w:rPr>
        <w:t xml:space="preserve"> соответствии с рекомендациями Европейской ассоциации ядерной медицины поглощенная доза в очаге должна находиться в пределах:</w:t>
      </w:r>
    </w:p>
    <w:p w14:paraId="5446D50E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от 100 до 150 Гр при лечении узлового токсического зоба;</w:t>
      </w:r>
    </w:p>
    <w:p w14:paraId="3C685D4B" w14:textId="2E73D86B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150 Гр для восстановления </w:t>
      </w:r>
      <w:proofErr w:type="spellStart"/>
      <w:r w:rsidRPr="0088007F">
        <w:rPr>
          <w:rFonts w:ascii="Times New Roman" w:hAnsi="Times New Roman"/>
          <w:sz w:val="28"/>
          <w:szCs w:val="28"/>
        </w:rPr>
        <w:t>эутиреоидного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статуса при </w:t>
      </w:r>
      <w:r w:rsidRPr="003B3AC2">
        <w:rPr>
          <w:rFonts w:ascii="Times New Roman" w:hAnsi="Times New Roman"/>
          <w:sz w:val="28"/>
          <w:szCs w:val="28"/>
        </w:rPr>
        <w:t xml:space="preserve">болезни </w:t>
      </w:r>
      <w:proofErr w:type="spellStart"/>
      <w:r w:rsidRPr="003B3AC2">
        <w:rPr>
          <w:rFonts w:ascii="Times New Roman" w:hAnsi="Times New Roman"/>
          <w:sz w:val="28"/>
          <w:szCs w:val="28"/>
        </w:rPr>
        <w:t>Грейвса</w:t>
      </w:r>
      <w:proofErr w:type="spellEnd"/>
      <w:r w:rsidRPr="0088007F">
        <w:rPr>
          <w:rFonts w:ascii="Times New Roman" w:hAnsi="Times New Roman"/>
          <w:sz w:val="28"/>
          <w:szCs w:val="28"/>
        </w:rPr>
        <w:t>;</w:t>
      </w:r>
    </w:p>
    <w:p w14:paraId="0ACFCC9B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от 200 до 400 Гр для полной абляции щитовидной железы;</w:t>
      </w:r>
    </w:p>
    <w:p w14:paraId="60E91F49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от 300 до 400 Гр при наличии автономных узлов</w:t>
      </w:r>
      <w:r w:rsidR="00EE06D2">
        <w:rPr>
          <w:rFonts w:ascii="Times New Roman" w:hAnsi="Times New Roman"/>
          <w:sz w:val="28"/>
          <w:szCs w:val="28"/>
        </w:rPr>
        <w:t>;</w:t>
      </w:r>
    </w:p>
    <w:p w14:paraId="6A623093" w14:textId="192381F1" w:rsidR="00412113" w:rsidRDefault="00EE06D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12113" w:rsidRPr="0088007F">
        <w:rPr>
          <w:rFonts w:ascii="Times New Roman" w:hAnsi="Times New Roman"/>
          <w:sz w:val="28"/>
          <w:szCs w:val="28"/>
        </w:rPr>
        <w:t xml:space="preserve">ерапевтическая активность (ТА) 131I для терапии рассчитывается индивидуально по формуле </w:t>
      </w:r>
      <w:proofErr w:type="spellStart"/>
      <w:r w:rsidR="00412113" w:rsidRPr="0088007F">
        <w:rPr>
          <w:rFonts w:ascii="Times New Roman" w:hAnsi="Times New Roman"/>
          <w:sz w:val="28"/>
          <w:szCs w:val="28"/>
        </w:rPr>
        <w:t>Маринелли</w:t>
      </w:r>
      <w:proofErr w:type="spellEnd"/>
      <w:r w:rsidR="005069A2" w:rsidRPr="0088007F">
        <w:rPr>
          <w:rFonts w:ascii="Times New Roman" w:hAnsi="Times New Roman"/>
          <w:sz w:val="28"/>
          <w:szCs w:val="28"/>
        </w:rPr>
        <w:t>:</w:t>
      </w:r>
    </w:p>
    <w:p w14:paraId="023CC6D5" w14:textId="77777777" w:rsidR="00706AF3" w:rsidRPr="0088007F" w:rsidRDefault="00706AF3" w:rsidP="00706AF3">
      <w:pPr>
        <w:pStyle w:val="a3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</w:p>
    <w:p w14:paraId="53EE574F" w14:textId="77777777" w:rsidR="00412113" w:rsidRPr="00C90FD2" w:rsidRDefault="008C1777" w:rsidP="000D5C26">
      <w:pPr>
        <w:tabs>
          <w:tab w:val="left" w:pos="8647"/>
        </w:tabs>
        <w:autoSpaceDE w:val="0"/>
        <w:autoSpaceDN w:val="0"/>
        <w:adjustRightInd w:val="0"/>
        <w:ind w:right="142"/>
        <w:rPr>
          <w:sz w:val="28"/>
          <w:szCs w:val="28"/>
        </w:rPr>
      </w:pPr>
      <w:r w:rsidRPr="00C90FD2">
        <w:rPr>
          <w:sz w:val="28"/>
          <w:szCs w:val="28"/>
        </w:rPr>
        <w:lastRenderedPageBreak/>
        <w:t>Т</w:t>
      </w:r>
      <w:r w:rsidR="00412113" w:rsidRPr="00C90FD2">
        <w:rPr>
          <w:sz w:val="28"/>
          <w:szCs w:val="28"/>
        </w:rPr>
        <w:t>А[</w:t>
      </w:r>
      <w:proofErr w:type="spellStart"/>
      <w:r w:rsidR="00412113" w:rsidRPr="00C90FD2">
        <w:rPr>
          <w:sz w:val="28"/>
          <w:szCs w:val="28"/>
        </w:rPr>
        <w:t>МБк</w:t>
      </w:r>
      <w:proofErr w:type="spellEnd"/>
      <w:r w:rsidR="00412113" w:rsidRPr="00C90FD2">
        <w:rPr>
          <w:sz w:val="28"/>
          <w:szCs w:val="28"/>
        </w:rPr>
        <w:t>]=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Доза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Гр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∙Объемочага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мл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Максимальноенакопление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[%]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eqArr>
                  <m:eqArr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eff</m:t>
                        </m:r>
                      </m:den>
                    </m:f>
                  </m:e>
                  <m:e/>
                </m:eqAr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]</m:t>
            </m:r>
          </m:den>
        </m:f>
      </m:oMath>
      <w:r w:rsidR="00412113" w:rsidRPr="00C90FD2">
        <w:rPr>
          <w:sz w:val="28"/>
          <w:szCs w:val="28"/>
        </w:rPr>
        <w:t>, где</w:t>
      </w:r>
    </w:p>
    <w:p w14:paraId="79985EB7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 xml:space="preserve">ТА - терапевтическая активность 131I в </w:t>
      </w:r>
      <w:proofErr w:type="spellStart"/>
      <w:r w:rsidRPr="00C90FD2">
        <w:rPr>
          <w:i/>
          <w:iCs/>
        </w:rPr>
        <w:t>МБк</w:t>
      </w:r>
      <w:proofErr w:type="spellEnd"/>
      <w:r w:rsidRPr="00C90FD2">
        <w:rPr>
          <w:i/>
          <w:iCs/>
        </w:rPr>
        <w:t>, необходимая для получения желаемой дозы в очаге;</w:t>
      </w:r>
    </w:p>
    <w:p w14:paraId="65769DB2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>Доза – необходимая доза в очаге в Гр;</w:t>
      </w:r>
    </w:p>
    <w:p w14:paraId="128CA263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 xml:space="preserve">Объем очага – общий объем щитовидной железы (например, при Базедовой болезни) или </w:t>
      </w:r>
      <w:proofErr w:type="spellStart"/>
      <w:r w:rsidRPr="00C90FD2">
        <w:rPr>
          <w:i/>
          <w:iCs/>
        </w:rPr>
        <w:t>сцинтиграфически</w:t>
      </w:r>
      <w:proofErr w:type="spellEnd"/>
      <w:r w:rsidRPr="00C90FD2">
        <w:rPr>
          <w:i/>
          <w:iCs/>
        </w:rPr>
        <w:t xml:space="preserve"> горячего узла щитовидной железы (автономная аденома) в [мл], который будет подвержен облучению;</w:t>
      </w:r>
    </w:p>
    <w:p w14:paraId="383E78F2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>Максимальное накопление [%] – максимальное накопление 131I щитовидной железой или аденомой в процентах от используемой активности;</w:t>
      </w:r>
    </w:p>
    <w:p w14:paraId="4FB2B29B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>*Эффективный период полувыведения [Д] – эффективный период полувыведения 131I из щитовидной железы = 7,61 дня;</w:t>
      </w:r>
    </w:p>
    <w:p w14:paraId="157AC438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>Константа K – в системе СИ, К=25.</w:t>
      </w:r>
    </w:p>
    <w:p w14:paraId="21C65F01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>*</w:t>
      </w:r>
      <w:r w:rsidRPr="00C90FD2">
        <w:rPr>
          <w:b/>
          <w:bCs/>
          <w:i/>
          <w:iCs/>
        </w:rPr>
        <w:t xml:space="preserve"> Эффективный период полувыведения</w:t>
      </w:r>
      <w:r w:rsidRPr="00C90FD2">
        <w:rPr>
          <w:i/>
          <w:iCs/>
        </w:rPr>
        <w:t xml:space="preserve"> - время, в течение которого исходное количество радионуклида уменьшится вдвое. </w:t>
      </w:r>
      <w:r w:rsidRPr="00C90FD2">
        <w:rPr>
          <w:b/>
          <w:bCs/>
          <w:i/>
          <w:iCs/>
        </w:rPr>
        <w:t>Значение эффективного периода полувыведения вычисляют по формуле:</w:t>
      </w:r>
    </w:p>
    <w:p w14:paraId="523767DA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proofErr w:type="spellStart"/>
      <w:r w:rsidRPr="00C90FD2">
        <w:rPr>
          <w:i/>
          <w:iCs/>
        </w:rPr>
        <w:t>Тэфф</w:t>
      </w:r>
      <w:proofErr w:type="spellEnd"/>
      <w:r w:rsidRPr="00C90FD2">
        <w:rPr>
          <w:i/>
          <w:iCs/>
        </w:rPr>
        <w:t xml:space="preserve"> = </w:t>
      </w:r>
      <w:proofErr w:type="spellStart"/>
      <w:r w:rsidRPr="00C90FD2">
        <w:rPr>
          <w:i/>
          <w:iCs/>
        </w:rPr>
        <w:t>Тфиз</w:t>
      </w:r>
      <w:proofErr w:type="spellEnd"/>
      <w:r w:rsidRPr="00C90FD2">
        <w:rPr>
          <w:i/>
          <w:iCs/>
        </w:rPr>
        <w:t xml:space="preserve"> х </w:t>
      </w:r>
      <w:proofErr w:type="spellStart"/>
      <w:r w:rsidRPr="00C90FD2">
        <w:rPr>
          <w:i/>
          <w:iCs/>
        </w:rPr>
        <w:t>Тбиол</w:t>
      </w:r>
      <w:proofErr w:type="spellEnd"/>
      <w:r w:rsidRPr="00C90FD2">
        <w:rPr>
          <w:i/>
          <w:iCs/>
        </w:rPr>
        <w:t xml:space="preserve"> / </w:t>
      </w:r>
      <w:proofErr w:type="spellStart"/>
      <w:r w:rsidRPr="00C90FD2">
        <w:rPr>
          <w:i/>
          <w:iCs/>
        </w:rPr>
        <w:t>Тфиз</w:t>
      </w:r>
      <w:proofErr w:type="spellEnd"/>
      <w:r w:rsidRPr="00C90FD2">
        <w:rPr>
          <w:i/>
          <w:iCs/>
        </w:rPr>
        <w:t xml:space="preserve"> + </w:t>
      </w:r>
      <w:proofErr w:type="spellStart"/>
      <w:r w:rsidRPr="00C90FD2">
        <w:rPr>
          <w:i/>
          <w:iCs/>
        </w:rPr>
        <w:t>Тбиол</w:t>
      </w:r>
      <w:proofErr w:type="spellEnd"/>
      <w:r w:rsidRPr="00C90FD2">
        <w:rPr>
          <w:i/>
          <w:iCs/>
        </w:rPr>
        <w:t>, где:</w:t>
      </w:r>
    </w:p>
    <w:p w14:paraId="329802C4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bCs/>
          <w:i/>
          <w:iCs/>
        </w:rPr>
      </w:pPr>
      <w:proofErr w:type="spellStart"/>
      <w:r w:rsidRPr="00C90FD2">
        <w:rPr>
          <w:b/>
          <w:bCs/>
          <w:i/>
          <w:iCs/>
        </w:rPr>
        <w:t>Тэфф</w:t>
      </w:r>
      <w:proofErr w:type="spellEnd"/>
      <w:r w:rsidRPr="00C90FD2">
        <w:rPr>
          <w:b/>
          <w:bCs/>
          <w:i/>
          <w:iCs/>
        </w:rPr>
        <w:t xml:space="preserve"> – эффективный период полувыведения, </w:t>
      </w:r>
    </w:p>
    <w:p w14:paraId="0CAEFA9D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bCs/>
          <w:i/>
          <w:iCs/>
        </w:rPr>
      </w:pPr>
      <w:proofErr w:type="spellStart"/>
      <w:r w:rsidRPr="00C90FD2">
        <w:rPr>
          <w:b/>
          <w:bCs/>
          <w:i/>
          <w:iCs/>
        </w:rPr>
        <w:t>Тфиз</w:t>
      </w:r>
      <w:proofErr w:type="spellEnd"/>
      <w:r w:rsidRPr="00C90FD2">
        <w:rPr>
          <w:b/>
          <w:bCs/>
          <w:i/>
          <w:iCs/>
        </w:rPr>
        <w:t xml:space="preserve"> – период полураспада </w:t>
      </w:r>
      <w:r w:rsidRPr="00C90FD2">
        <w:rPr>
          <w:i/>
          <w:iCs/>
        </w:rPr>
        <w:t>131I</w:t>
      </w:r>
      <w:r w:rsidRPr="00C90FD2">
        <w:rPr>
          <w:b/>
          <w:bCs/>
          <w:i/>
          <w:iCs/>
        </w:rPr>
        <w:t xml:space="preserve">, </w:t>
      </w:r>
    </w:p>
    <w:p w14:paraId="2FD1119B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proofErr w:type="spellStart"/>
      <w:r w:rsidRPr="00C90FD2">
        <w:rPr>
          <w:b/>
          <w:bCs/>
          <w:i/>
          <w:iCs/>
        </w:rPr>
        <w:t>Тбиол</w:t>
      </w:r>
      <w:proofErr w:type="spellEnd"/>
      <w:r w:rsidRPr="00C90FD2">
        <w:rPr>
          <w:b/>
          <w:bCs/>
          <w:i/>
          <w:iCs/>
        </w:rPr>
        <w:t xml:space="preserve"> – период биологического полувыведения</w:t>
      </w:r>
      <w:r w:rsidRPr="00C90FD2">
        <w:rPr>
          <w:i/>
          <w:iCs/>
        </w:rPr>
        <w:t>.</w:t>
      </w:r>
    </w:p>
    <w:p w14:paraId="029D4679" w14:textId="77777777" w:rsidR="00AD21F9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/>
        <w:jc w:val="both"/>
        <w:rPr>
          <w:i/>
          <w:iCs/>
        </w:rPr>
      </w:pPr>
      <w:r w:rsidRPr="00C90FD2">
        <w:rPr>
          <w:i/>
          <w:iCs/>
        </w:rPr>
        <w:t>Биологический период полувыведения йода-131 из целостного организма 138 суток, из щитовидной железы-138 суток</w:t>
      </w:r>
      <w:r w:rsidR="006564B4" w:rsidRPr="00C90FD2">
        <w:rPr>
          <w:i/>
          <w:iCs/>
        </w:rPr>
        <w:t>.</w:t>
      </w:r>
    </w:p>
    <w:p w14:paraId="66A5374B" w14:textId="77777777" w:rsidR="00412113" w:rsidRPr="00C90FD2" w:rsidRDefault="00412113" w:rsidP="000D5C26">
      <w:pPr>
        <w:tabs>
          <w:tab w:val="left" w:pos="8647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При лечении дифференцированного рака щитовидной железы расчет активности 131I зависит от необходимого терапевтического эффекта и составляет</w:t>
      </w:r>
      <w:r w:rsidR="002E3680">
        <w:rPr>
          <w:sz w:val="28"/>
          <w:szCs w:val="28"/>
        </w:rPr>
        <w:t xml:space="preserve"> </w:t>
      </w:r>
      <w:r w:rsidR="005C77AD" w:rsidRPr="00C90FD2">
        <w:rPr>
          <w:sz w:val="28"/>
          <w:szCs w:val="28"/>
        </w:rPr>
        <w:t>[</w:t>
      </w:r>
      <w:r w:rsidR="00ED69D0">
        <w:rPr>
          <w:sz w:val="28"/>
          <w:szCs w:val="28"/>
        </w:rPr>
        <w:t>1</w:t>
      </w:r>
      <w:r w:rsidR="002E3680">
        <w:rPr>
          <w:sz w:val="28"/>
          <w:szCs w:val="28"/>
        </w:rPr>
        <w:t>1</w:t>
      </w:r>
      <w:r w:rsidR="005C77AD" w:rsidRPr="00C90FD2">
        <w:rPr>
          <w:sz w:val="28"/>
          <w:szCs w:val="28"/>
        </w:rPr>
        <w:t>]</w:t>
      </w:r>
      <w:r w:rsidRPr="00C90FD2">
        <w:rPr>
          <w:sz w:val="28"/>
          <w:szCs w:val="28"/>
        </w:rPr>
        <w:t>:</w:t>
      </w:r>
    </w:p>
    <w:p w14:paraId="6B471FF2" w14:textId="5FAF02CB" w:rsidR="00412113" w:rsidRPr="0088007F" w:rsidRDefault="00706AF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412113" w:rsidRPr="0088007F">
        <w:rPr>
          <w:rFonts w:ascii="Times New Roman" w:hAnsi="Times New Roman"/>
          <w:sz w:val="28"/>
          <w:szCs w:val="28"/>
        </w:rPr>
        <w:t xml:space="preserve"> абляции остаточных тканей после хирургического удаления щитовидной железы без метастазов и инфильтрации в окружающие ткани - 3700 </w:t>
      </w:r>
      <w:proofErr w:type="spellStart"/>
      <w:r w:rsidR="00412113" w:rsidRPr="0088007F">
        <w:rPr>
          <w:rFonts w:ascii="Times New Roman" w:hAnsi="Times New Roman"/>
          <w:sz w:val="28"/>
          <w:szCs w:val="28"/>
        </w:rPr>
        <w:t>МБк</w:t>
      </w:r>
      <w:proofErr w:type="spellEnd"/>
      <w:r w:rsidR="00412113" w:rsidRPr="0088007F">
        <w:rPr>
          <w:rFonts w:ascii="Times New Roman" w:hAnsi="Times New Roman"/>
          <w:sz w:val="28"/>
          <w:szCs w:val="28"/>
        </w:rPr>
        <w:t xml:space="preserve"> (100 </w:t>
      </w:r>
      <w:proofErr w:type="spellStart"/>
      <w:r w:rsidR="00412113" w:rsidRPr="0088007F">
        <w:rPr>
          <w:rFonts w:ascii="Times New Roman" w:hAnsi="Times New Roman"/>
          <w:sz w:val="28"/>
          <w:szCs w:val="28"/>
        </w:rPr>
        <w:t>мКи</w:t>
      </w:r>
      <w:proofErr w:type="spellEnd"/>
      <w:r w:rsidR="00412113" w:rsidRPr="0088007F">
        <w:rPr>
          <w:rFonts w:ascii="Times New Roman" w:hAnsi="Times New Roman"/>
          <w:sz w:val="28"/>
          <w:szCs w:val="28"/>
        </w:rPr>
        <w:t>);</w:t>
      </w:r>
    </w:p>
    <w:p w14:paraId="22A186BE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при наличии метастазов в региональные лимфоузлы и/или при наличии инфильтрации в окружающие ткани - 5550 </w:t>
      </w:r>
      <w:proofErr w:type="spellStart"/>
      <w:r w:rsidRPr="0088007F">
        <w:rPr>
          <w:rFonts w:ascii="Times New Roman" w:hAnsi="Times New Roman"/>
          <w:sz w:val="28"/>
          <w:szCs w:val="28"/>
        </w:rPr>
        <w:t>МБк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(150 </w:t>
      </w:r>
      <w:proofErr w:type="spellStart"/>
      <w:r w:rsidRPr="0088007F">
        <w:rPr>
          <w:rFonts w:ascii="Times New Roman" w:hAnsi="Times New Roman"/>
          <w:sz w:val="28"/>
          <w:szCs w:val="28"/>
        </w:rPr>
        <w:t>мКи</w:t>
      </w:r>
      <w:proofErr w:type="spellEnd"/>
      <w:r w:rsidRPr="0088007F">
        <w:rPr>
          <w:rFonts w:ascii="Times New Roman" w:hAnsi="Times New Roman"/>
          <w:sz w:val="28"/>
          <w:szCs w:val="28"/>
        </w:rPr>
        <w:t>);</w:t>
      </w:r>
    </w:p>
    <w:p w14:paraId="29BAFC5E" w14:textId="77777777" w:rsidR="00412113" w:rsidRPr="0088007F" w:rsidRDefault="0041211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при наличии отдаленных метастазов в легкие, кости - от 7400 до 11100 </w:t>
      </w:r>
      <w:proofErr w:type="spellStart"/>
      <w:r w:rsidRPr="0088007F">
        <w:rPr>
          <w:rFonts w:ascii="Times New Roman" w:hAnsi="Times New Roman"/>
          <w:sz w:val="28"/>
          <w:szCs w:val="28"/>
        </w:rPr>
        <w:t>МБк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(200-300 </w:t>
      </w:r>
      <w:proofErr w:type="spellStart"/>
      <w:r w:rsidRPr="0088007F">
        <w:rPr>
          <w:rFonts w:ascii="Times New Roman" w:hAnsi="Times New Roman"/>
          <w:sz w:val="28"/>
          <w:szCs w:val="28"/>
        </w:rPr>
        <w:t>мКи</w:t>
      </w:r>
      <w:proofErr w:type="spellEnd"/>
      <w:r w:rsidRPr="0088007F">
        <w:rPr>
          <w:rFonts w:ascii="Times New Roman" w:hAnsi="Times New Roman"/>
          <w:sz w:val="28"/>
          <w:szCs w:val="28"/>
        </w:rPr>
        <w:t>).</w:t>
      </w:r>
    </w:p>
    <w:p w14:paraId="057077B8" w14:textId="77777777" w:rsidR="00A9684D" w:rsidRPr="00C90FD2" w:rsidRDefault="00A9684D" w:rsidP="000D5C26">
      <w:pPr>
        <w:pStyle w:val="12"/>
        <w:keepNext/>
        <w:keepLines/>
        <w:shd w:val="clear" w:color="auto" w:fill="auto"/>
        <w:spacing w:line="240" w:lineRule="auto"/>
        <w:ind w:right="142" w:firstLine="0"/>
        <w:jc w:val="left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Подготовка к приему РФП Натрия иодид </w:t>
      </w:r>
      <w:r w:rsidRPr="00C90FD2">
        <w:rPr>
          <w:rFonts w:ascii="Times New Roman" w:hAnsi="Times New Roman"/>
          <w:sz w:val="28"/>
          <w:szCs w:val="28"/>
          <w:lang w:val="en-US"/>
        </w:rPr>
        <w:t>I</w:t>
      </w:r>
      <w:r w:rsidRPr="00C90FD2">
        <w:rPr>
          <w:rFonts w:ascii="Times New Roman" w:hAnsi="Times New Roman"/>
          <w:sz w:val="28"/>
          <w:szCs w:val="28"/>
        </w:rPr>
        <w:t xml:space="preserve"> 131</w:t>
      </w:r>
    </w:p>
    <w:p w14:paraId="46AD91F4" w14:textId="4D596F5A" w:rsidR="00A9684D" w:rsidRPr="00C90FD2" w:rsidRDefault="00955225" w:rsidP="00D1508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>З</w:t>
      </w:r>
      <w:r w:rsidR="00A9684D" w:rsidRPr="00C90FD2">
        <w:rPr>
          <w:rFonts w:ascii="Times New Roman" w:hAnsi="Times New Roman"/>
          <w:sz w:val="28"/>
          <w:szCs w:val="28"/>
        </w:rPr>
        <w:t xml:space="preserve">а 30 минут до приема </w:t>
      </w:r>
      <w:bookmarkStart w:id="14" w:name="_Hlk78812846"/>
      <w:r w:rsidR="00817EB1">
        <w:rPr>
          <w:rFonts w:ascii="Times New Roman" w:hAnsi="Times New Roman"/>
          <w:sz w:val="28"/>
          <w:szCs w:val="28"/>
        </w:rPr>
        <w:t>РФП</w:t>
      </w:r>
      <w:bookmarkEnd w:id="14"/>
      <w:r w:rsidR="00A9684D" w:rsidRPr="00C90FD2">
        <w:rPr>
          <w:rFonts w:ascii="Times New Roman" w:hAnsi="Times New Roman"/>
          <w:sz w:val="28"/>
          <w:szCs w:val="28"/>
        </w:rPr>
        <w:t xml:space="preserve"> назначаются препараты, защищающие слизистую желудка (</w:t>
      </w:r>
      <w:proofErr w:type="spellStart"/>
      <w:r w:rsidR="00A9684D" w:rsidRPr="00C90FD2">
        <w:rPr>
          <w:rFonts w:ascii="Times New Roman" w:hAnsi="Times New Roman"/>
          <w:iCs/>
          <w:sz w:val="28"/>
          <w:szCs w:val="28"/>
        </w:rPr>
        <w:t>Алгелдрат+Магния</w:t>
      </w:r>
      <w:proofErr w:type="spellEnd"/>
      <w:r w:rsidR="00A9684D" w:rsidRPr="00C90FD2">
        <w:rPr>
          <w:rFonts w:ascii="Times New Roman" w:hAnsi="Times New Roman"/>
          <w:iCs/>
          <w:sz w:val="28"/>
          <w:szCs w:val="28"/>
        </w:rPr>
        <w:t xml:space="preserve"> гидроксид</w:t>
      </w:r>
      <w:r w:rsidR="00A9684D" w:rsidRPr="00C90FD2">
        <w:rPr>
          <w:rFonts w:ascii="Times New Roman" w:hAnsi="Times New Roman"/>
          <w:sz w:val="28"/>
          <w:szCs w:val="28"/>
        </w:rPr>
        <w:t>) 10 мл;</w:t>
      </w:r>
    </w:p>
    <w:p w14:paraId="0BC51BC1" w14:textId="7C0F6BE9" w:rsidR="00A9684D" w:rsidRPr="00C90FD2" w:rsidRDefault="00955225" w:rsidP="00D1508D">
      <w:pPr>
        <w:numPr>
          <w:ilvl w:val="0"/>
          <w:numId w:val="5"/>
        </w:numPr>
        <w:tabs>
          <w:tab w:val="left" w:pos="284"/>
        </w:tabs>
        <w:ind w:left="0" w:right="142" w:firstLine="0"/>
        <w:contextualSpacing/>
        <w:jc w:val="both"/>
        <w:rPr>
          <w:rFonts w:eastAsia="Calibri"/>
          <w:sz w:val="28"/>
          <w:szCs w:val="28"/>
        </w:rPr>
      </w:pPr>
      <w:r w:rsidRPr="00C90FD2">
        <w:rPr>
          <w:rFonts w:eastAsia="Calibri"/>
          <w:sz w:val="28"/>
          <w:szCs w:val="28"/>
        </w:rPr>
        <w:t>З</w:t>
      </w:r>
      <w:r w:rsidR="00A9684D" w:rsidRPr="00C90FD2">
        <w:rPr>
          <w:rFonts w:eastAsia="Calibri"/>
          <w:sz w:val="28"/>
          <w:szCs w:val="28"/>
        </w:rPr>
        <w:t xml:space="preserve">а 30 минут до приема </w:t>
      </w:r>
      <w:r w:rsidR="00817EB1">
        <w:rPr>
          <w:sz w:val="28"/>
          <w:szCs w:val="28"/>
        </w:rPr>
        <w:t>РФП</w:t>
      </w:r>
      <w:r w:rsidR="00706AF3">
        <w:rPr>
          <w:sz w:val="28"/>
          <w:szCs w:val="28"/>
        </w:rPr>
        <w:t xml:space="preserve"> применяются</w:t>
      </w:r>
      <w:r w:rsidRPr="00C90FD2">
        <w:rPr>
          <w:rFonts w:eastAsia="Calibri"/>
          <w:sz w:val="28"/>
          <w:szCs w:val="28"/>
        </w:rPr>
        <w:t xml:space="preserve"> препараты</w:t>
      </w:r>
      <w:r w:rsidR="00A9684D" w:rsidRPr="00C90FD2">
        <w:rPr>
          <w:rFonts w:eastAsia="Calibri"/>
          <w:sz w:val="28"/>
          <w:szCs w:val="28"/>
        </w:rPr>
        <w:t>, понижающие секрецию желез желудка (ингибиторы протонного насоса) 20 мг;</w:t>
      </w:r>
    </w:p>
    <w:p w14:paraId="23C673FC" w14:textId="7795694C" w:rsidR="00A9684D" w:rsidRPr="00C90FD2" w:rsidRDefault="00955225" w:rsidP="00D1508D">
      <w:pPr>
        <w:numPr>
          <w:ilvl w:val="0"/>
          <w:numId w:val="5"/>
        </w:numPr>
        <w:tabs>
          <w:tab w:val="left" w:pos="284"/>
        </w:tabs>
        <w:ind w:left="0" w:right="142" w:firstLine="0"/>
        <w:contextualSpacing/>
        <w:jc w:val="both"/>
        <w:rPr>
          <w:rFonts w:eastAsia="Calibri"/>
          <w:sz w:val="28"/>
          <w:szCs w:val="28"/>
        </w:rPr>
      </w:pPr>
      <w:r w:rsidRPr="00C90FD2">
        <w:rPr>
          <w:rFonts w:eastAsia="Calibri"/>
          <w:sz w:val="28"/>
          <w:szCs w:val="28"/>
        </w:rPr>
        <w:t>З</w:t>
      </w:r>
      <w:r w:rsidR="00A9684D" w:rsidRPr="00C90FD2">
        <w:rPr>
          <w:rFonts w:eastAsia="Calibri"/>
          <w:sz w:val="28"/>
          <w:szCs w:val="28"/>
        </w:rPr>
        <w:t xml:space="preserve">а 30 минут до приема </w:t>
      </w:r>
      <w:r w:rsidR="00817EB1">
        <w:rPr>
          <w:sz w:val="28"/>
          <w:szCs w:val="28"/>
        </w:rPr>
        <w:t>РФП</w:t>
      </w:r>
      <w:r w:rsidR="00817EB1" w:rsidRPr="00C90FD2">
        <w:rPr>
          <w:rFonts w:eastAsia="Calibri"/>
          <w:sz w:val="28"/>
          <w:szCs w:val="28"/>
        </w:rPr>
        <w:t xml:space="preserve"> </w:t>
      </w:r>
      <w:r w:rsidR="00A9684D" w:rsidRPr="00C90FD2">
        <w:rPr>
          <w:rFonts w:eastAsia="Calibri"/>
          <w:sz w:val="28"/>
          <w:szCs w:val="28"/>
        </w:rPr>
        <w:t xml:space="preserve">с целю профилактики тошноты и рвоты </w:t>
      </w:r>
      <w:hyperlink r:id="rId8" w:history="1">
        <w:r w:rsidR="00A9684D" w:rsidRPr="00C90FD2">
          <w:rPr>
            <w:rFonts w:eastAsia="Calibri"/>
            <w:sz w:val="28"/>
            <w:szCs w:val="28"/>
          </w:rPr>
          <w:t xml:space="preserve">противорвотные препараты центрального действия, блокирующие </w:t>
        </w:r>
        <w:proofErr w:type="spellStart"/>
        <w:r w:rsidR="00A9684D" w:rsidRPr="00C90FD2">
          <w:rPr>
            <w:rFonts w:eastAsia="Calibri"/>
            <w:sz w:val="28"/>
            <w:szCs w:val="28"/>
          </w:rPr>
          <w:t>допаминовые</w:t>
        </w:r>
        <w:proofErr w:type="spellEnd"/>
        <w:r w:rsidR="00A9684D" w:rsidRPr="00C90FD2">
          <w:rPr>
            <w:rFonts w:eastAsia="Calibri"/>
            <w:sz w:val="28"/>
            <w:szCs w:val="28"/>
          </w:rPr>
          <w:t xml:space="preserve"> рецепторы</w:t>
        </w:r>
      </w:hyperlink>
      <w:r w:rsidR="00A9684D" w:rsidRPr="00C90FD2">
        <w:rPr>
          <w:rFonts w:eastAsia="Calibri"/>
          <w:sz w:val="28"/>
          <w:szCs w:val="28"/>
        </w:rPr>
        <w:t>;</w:t>
      </w:r>
    </w:p>
    <w:p w14:paraId="0F5C5F38" w14:textId="45DAF4F9" w:rsidR="00A9684D" w:rsidRPr="00C90FD2" w:rsidRDefault="00A9684D" w:rsidP="00D1508D">
      <w:pPr>
        <w:numPr>
          <w:ilvl w:val="0"/>
          <w:numId w:val="5"/>
        </w:numPr>
        <w:tabs>
          <w:tab w:val="left" w:pos="284"/>
        </w:tabs>
        <w:ind w:left="0" w:right="142" w:firstLine="0"/>
        <w:contextualSpacing/>
        <w:jc w:val="both"/>
        <w:rPr>
          <w:rFonts w:eastAsia="Calibri"/>
          <w:sz w:val="28"/>
          <w:szCs w:val="28"/>
        </w:rPr>
      </w:pPr>
      <w:r w:rsidRPr="00C90FD2">
        <w:rPr>
          <w:rFonts w:eastAsia="Calibri"/>
          <w:sz w:val="28"/>
          <w:szCs w:val="28"/>
        </w:rPr>
        <w:t xml:space="preserve">За 30 минут до приема с целю </w:t>
      </w:r>
      <w:r w:rsidR="00817EB1">
        <w:rPr>
          <w:sz w:val="28"/>
          <w:szCs w:val="28"/>
        </w:rPr>
        <w:t>РФП</w:t>
      </w:r>
      <w:r w:rsidRPr="00C90FD2">
        <w:rPr>
          <w:rFonts w:eastAsia="Calibri"/>
          <w:sz w:val="28"/>
          <w:szCs w:val="28"/>
        </w:rPr>
        <w:t xml:space="preserve"> с целью профилактики радиационного тиреоидита </w:t>
      </w:r>
      <w:proofErr w:type="spellStart"/>
      <w:r w:rsidRPr="00C90FD2">
        <w:rPr>
          <w:rFonts w:eastAsia="Calibri"/>
          <w:sz w:val="28"/>
          <w:szCs w:val="28"/>
        </w:rPr>
        <w:t>глюкокортикостероиды</w:t>
      </w:r>
      <w:proofErr w:type="spellEnd"/>
      <w:r w:rsidRPr="00C90FD2">
        <w:rPr>
          <w:rFonts w:eastAsia="Calibri"/>
          <w:sz w:val="28"/>
          <w:szCs w:val="28"/>
        </w:rPr>
        <w:t xml:space="preserve"> перорального применения 5 мг – 1 т;</w:t>
      </w:r>
    </w:p>
    <w:p w14:paraId="65BDA48F" w14:textId="59A32671" w:rsidR="00A9684D" w:rsidRPr="00C90FD2" w:rsidRDefault="00A9684D" w:rsidP="00D1508D">
      <w:pPr>
        <w:numPr>
          <w:ilvl w:val="0"/>
          <w:numId w:val="5"/>
        </w:numPr>
        <w:tabs>
          <w:tab w:val="left" w:pos="284"/>
        </w:tabs>
        <w:ind w:left="0" w:right="142" w:firstLine="0"/>
        <w:contextualSpacing/>
        <w:jc w:val="both"/>
        <w:rPr>
          <w:sz w:val="28"/>
          <w:szCs w:val="28"/>
        </w:rPr>
      </w:pPr>
      <w:r w:rsidRPr="00C90FD2">
        <w:rPr>
          <w:rFonts w:eastAsia="Calibri"/>
          <w:sz w:val="28"/>
          <w:szCs w:val="28"/>
        </w:rPr>
        <w:t xml:space="preserve"> За 4 часа до приема и 2 часа после приема </w:t>
      </w:r>
      <w:r w:rsidR="00817EB1">
        <w:rPr>
          <w:sz w:val="28"/>
          <w:szCs w:val="28"/>
        </w:rPr>
        <w:t>РФП</w:t>
      </w:r>
      <w:r w:rsidRPr="00C90FD2">
        <w:rPr>
          <w:rFonts w:eastAsia="Calibri"/>
          <w:sz w:val="28"/>
          <w:szCs w:val="28"/>
        </w:rPr>
        <w:t xml:space="preserve"> не </w:t>
      </w:r>
      <w:r w:rsidR="00955225" w:rsidRPr="00C90FD2">
        <w:rPr>
          <w:rFonts w:eastAsia="Calibri"/>
          <w:sz w:val="28"/>
          <w:szCs w:val="28"/>
        </w:rPr>
        <w:t xml:space="preserve">рекомендуется </w:t>
      </w:r>
      <w:r w:rsidR="00955225" w:rsidRPr="00C90FD2">
        <w:rPr>
          <w:sz w:val="28"/>
          <w:szCs w:val="28"/>
        </w:rPr>
        <w:t>принимать</w:t>
      </w:r>
      <w:r w:rsidRPr="00C90FD2">
        <w:rPr>
          <w:sz w:val="28"/>
          <w:szCs w:val="28"/>
        </w:rPr>
        <w:t xml:space="preserve"> пищу</w:t>
      </w:r>
      <w:r w:rsidR="004E74D9">
        <w:rPr>
          <w:sz w:val="28"/>
          <w:szCs w:val="28"/>
        </w:rPr>
        <w:t>.</w:t>
      </w:r>
    </w:p>
    <w:p w14:paraId="375EEB26" w14:textId="0F7F4ED7" w:rsidR="00A9684D" w:rsidRPr="003B3AC2" w:rsidRDefault="00A9684D" w:rsidP="000D5C26">
      <w:pPr>
        <w:tabs>
          <w:tab w:val="left" w:pos="142"/>
          <w:tab w:val="left" w:pos="8505"/>
        </w:tabs>
        <w:ind w:right="142" w:firstLine="567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Прием РФП проводится в процедурном кабинете в присутствии врача отделения, </w:t>
      </w:r>
      <w:r w:rsidRPr="003B3AC2">
        <w:rPr>
          <w:sz w:val="28"/>
          <w:szCs w:val="28"/>
        </w:rPr>
        <w:t xml:space="preserve">инженера радиохимика или </w:t>
      </w:r>
      <w:proofErr w:type="spellStart"/>
      <w:r w:rsidRPr="003B3AC2">
        <w:rPr>
          <w:sz w:val="28"/>
          <w:szCs w:val="28"/>
        </w:rPr>
        <w:t>радиофармацевта</w:t>
      </w:r>
      <w:proofErr w:type="spellEnd"/>
      <w:r w:rsidR="00D274F2" w:rsidRPr="003B3AC2">
        <w:rPr>
          <w:sz w:val="28"/>
          <w:szCs w:val="28"/>
        </w:rPr>
        <w:t xml:space="preserve">, которые фасуют и </w:t>
      </w:r>
      <w:r w:rsidR="00706AF3">
        <w:rPr>
          <w:sz w:val="28"/>
          <w:szCs w:val="28"/>
        </w:rPr>
        <w:lastRenderedPageBreak/>
        <w:t>вы</w:t>
      </w:r>
      <w:r w:rsidR="00D274F2" w:rsidRPr="003B3AC2">
        <w:rPr>
          <w:sz w:val="28"/>
          <w:szCs w:val="28"/>
        </w:rPr>
        <w:t xml:space="preserve">дают </w:t>
      </w:r>
      <w:r w:rsidR="00817EB1">
        <w:rPr>
          <w:sz w:val="28"/>
          <w:szCs w:val="28"/>
        </w:rPr>
        <w:t>РФП</w:t>
      </w:r>
      <w:r w:rsidRPr="003B3AC2">
        <w:rPr>
          <w:sz w:val="28"/>
          <w:szCs w:val="28"/>
        </w:rPr>
        <w:t>, инженера дозиметриста</w:t>
      </w:r>
      <w:r w:rsidR="00D274F2" w:rsidRPr="003B3AC2">
        <w:rPr>
          <w:sz w:val="28"/>
          <w:szCs w:val="28"/>
        </w:rPr>
        <w:t>, который производит измерение радиоактивного фона в процедурном кабинете</w:t>
      </w:r>
      <w:r w:rsidRPr="003B3AC2">
        <w:rPr>
          <w:sz w:val="28"/>
          <w:szCs w:val="28"/>
        </w:rPr>
        <w:t>, медицинской сестры</w:t>
      </w:r>
      <w:r w:rsidR="00965A5D" w:rsidRPr="003B3AC2">
        <w:rPr>
          <w:sz w:val="28"/>
          <w:szCs w:val="28"/>
        </w:rPr>
        <w:t>, для сопровождения пациента</w:t>
      </w:r>
      <w:r w:rsidR="00955225" w:rsidRPr="003B3AC2">
        <w:rPr>
          <w:sz w:val="28"/>
          <w:szCs w:val="28"/>
        </w:rPr>
        <w:t>.</w:t>
      </w:r>
    </w:p>
    <w:p w14:paraId="4F6FEB8B" w14:textId="77777777" w:rsidR="00F769EE" w:rsidRPr="003B3AC2" w:rsidRDefault="00F769EE" w:rsidP="000D5C26">
      <w:pPr>
        <w:tabs>
          <w:tab w:val="left" w:pos="8505"/>
          <w:tab w:val="left" w:pos="8647"/>
        </w:tabs>
        <w:autoSpaceDE w:val="0"/>
        <w:autoSpaceDN w:val="0"/>
        <w:adjustRightInd w:val="0"/>
        <w:ind w:right="142"/>
        <w:jc w:val="both"/>
        <w:rPr>
          <w:b/>
          <w:bCs/>
          <w:sz w:val="28"/>
          <w:szCs w:val="28"/>
        </w:rPr>
      </w:pPr>
      <w:r w:rsidRPr="003B3AC2">
        <w:rPr>
          <w:b/>
          <w:bCs/>
          <w:sz w:val="28"/>
          <w:szCs w:val="28"/>
        </w:rPr>
        <w:t xml:space="preserve">Фасовка РФП натрия иодид </w:t>
      </w:r>
      <w:r w:rsidRPr="003B3AC2">
        <w:rPr>
          <w:b/>
          <w:bCs/>
          <w:sz w:val="28"/>
          <w:szCs w:val="28"/>
          <w:lang w:val="en-US"/>
        </w:rPr>
        <w:t>I</w:t>
      </w:r>
      <w:r w:rsidRPr="003B3AC2">
        <w:rPr>
          <w:b/>
          <w:bCs/>
          <w:sz w:val="28"/>
          <w:szCs w:val="28"/>
        </w:rPr>
        <w:t xml:space="preserve"> 131: </w:t>
      </w:r>
    </w:p>
    <w:p w14:paraId="13AC0C10" w14:textId="2732803E" w:rsidR="00116067" w:rsidRPr="00C90FD2" w:rsidRDefault="00F769EE" w:rsidP="000D5C26">
      <w:pPr>
        <w:pStyle w:val="a3"/>
        <w:tabs>
          <w:tab w:val="left" w:pos="8505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Фасовка РФП натрия иодид </w:t>
      </w:r>
      <w:r w:rsidRPr="00C90FD2">
        <w:rPr>
          <w:rFonts w:ascii="Times New Roman" w:hAnsi="Times New Roman"/>
          <w:sz w:val="28"/>
          <w:szCs w:val="28"/>
          <w:lang w:val="en-US"/>
        </w:rPr>
        <w:t>I</w:t>
      </w:r>
      <w:r w:rsidRPr="00C90FD2">
        <w:rPr>
          <w:rFonts w:ascii="Times New Roman" w:hAnsi="Times New Roman"/>
          <w:sz w:val="28"/>
          <w:szCs w:val="28"/>
        </w:rPr>
        <w:t xml:space="preserve"> 131 осуществляется в процедурном кабинете, в вытяжном шкафу</w:t>
      </w:r>
      <w:r w:rsidR="00706AF3">
        <w:rPr>
          <w:rFonts w:ascii="Times New Roman" w:hAnsi="Times New Roman"/>
          <w:sz w:val="28"/>
          <w:szCs w:val="28"/>
        </w:rPr>
        <w:t xml:space="preserve"> следующим образом</w:t>
      </w:r>
      <w:r w:rsidR="00116067" w:rsidRPr="00C90FD2">
        <w:rPr>
          <w:rFonts w:ascii="Times New Roman" w:hAnsi="Times New Roman"/>
          <w:sz w:val="28"/>
          <w:szCs w:val="28"/>
        </w:rPr>
        <w:t>:</w:t>
      </w:r>
    </w:p>
    <w:p w14:paraId="4A57901D" w14:textId="77777777" w:rsidR="00F769EE" w:rsidRPr="00C90FD2" w:rsidRDefault="00116067" w:rsidP="000D5C26">
      <w:pPr>
        <w:tabs>
          <w:tab w:val="left" w:pos="284"/>
          <w:tab w:val="left" w:pos="8505"/>
        </w:tabs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1. </w:t>
      </w:r>
      <w:r w:rsidR="00F769EE" w:rsidRPr="00C90FD2">
        <w:rPr>
          <w:sz w:val="28"/>
          <w:szCs w:val="28"/>
        </w:rPr>
        <w:t xml:space="preserve">Набрать в шприц </w:t>
      </w:r>
      <w:r w:rsidRPr="00C90FD2">
        <w:rPr>
          <w:sz w:val="28"/>
          <w:szCs w:val="28"/>
        </w:rPr>
        <w:t xml:space="preserve">раствор Натрия йодида 131 </w:t>
      </w:r>
      <w:r w:rsidR="00F769EE" w:rsidRPr="00C90FD2">
        <w:rPr>
          <w:sz w:val="28"/>
          <w:szCs w:val="28"/>
        </w:rPr>
        <w:t>требуем</w:t>
      </w:r>
      <w:r w:rsidRPr="00C90FD2">
        <w:rPr>
          <w:sz w:val="28"/>
          <w:szCs w:val="28"/>
        </w:rPr>
        <w:t>ой</w:t>
      </w:r>
      <w:r w:rsidR="00F769EE" w:rsidRPr="00C90FD2">
        <w:rPr>
          <w:sz w:val="28"/>
          <w:szCs w:val="28"/>
        </w:rPr>
        <w:t xml:space="preserve"> активности</w:t>
      </w:r>
      <w:r w:rsidRPr="00C90FD2">
        <w:rPr>
          <w:sz w:val="28"/>
          <w:szCs w:val="28"/>
        </w:rPr>
        <w:t xml:space="preserve">. </w:t>
      </w:r>
    </w:p>
    <w:p w14:paraId="1C407B42" w14:textId="77777777" w:rsidR="00116067" w:rsidRPr="00C90FD2" w:rsidRDefault="00116067" w:rsidP="000D5C26">
      <w:pPr>
        <w:pStyle w:val="a3"/>
        <w:tabs>
          <w:tab w:val="left" w:pos="284"/>
          <w:tab w:val="left" w:pos="8505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C90FD2">
        <w:rPr>
          <w:rFonts w:ascii="Times New Roman" w:hAnsi="Times New Roman"/>
          <w:sz w:val="28"/>
          <w:szCs w:val="28"/>
        </w:rPr>
        <w:t xml:space="preserve">2. </w:t>
      </w:r>
      <w:r w:rsidR="00F769EE" w:rsidRPr="00C90FD2">
        <w:rPr>
          <w:rFonts w:ascii="Times New Roman" w:hAnsi="Times New Roman"/>
          <w:sz w:val="28"/>
          <w:szCs w:val="28"/>
        </w:rPr>
        <w:t xml:space="preserve">Произвести измерение активности шприца на </w:t>
      </w:r>
      <w:proofErr w:type="spellStart"/>
      <w:r w:rsidR="00F769EE" w:rsidRPr="00C90FD2">
        <w:rPr>
          <w:rFonts w:ascii="Times New Roman" w:hAnsi="Times New Roman"/>
          <w:sz w:val="28"/>
          <w:szCs w:val="28"/>
        </w:rPr>
        <w:t>дозкалибраторе</w:t>
      </w:r>
      <w:proofErr w:type="spellEnd"/>
      <w:r w:rsidR="00F769EE" w:rsidRPr="00C90FD2">
        <w:rPr>
          <w:rFonts w:ascii="Times New Roman" w:hAnsi="Times New Roman"/>
          <w:sz w:val="28"/>
          <w:szCs w:val="28"/>
        </w:rPr>
        <w:t xml:space="preserve">. </w:t>
      </w:r>
    </w:p>
    <w:p w14:paraId="70C55AD5" w14:textId="77777777" w:rsidR="00116067" w:rsidRPr="00C90FD2" w:rsidRDefault="00116067" w:rsidP="000D5C26">
      <w:pPr>
        <w:tabs>
          <w:tab w:val="left" w:pos="142"/>
          <w:tab w:val="left" w:pos="284"/>
          <w:tab w:val="left" w:pos="8505"/>
        </w:tabs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3. </w:t>
      </w:r>
      <w:r w:rsidR="00F769EE" w:rsidRPr="00C90FD2">
        <w:rPr>
          <w:sz w:val="28"/>
          <w:szCs w:val="28"/>
        </w:rPr>
        <w:t xml:space="preserve">Значение набранной </w:t>
      </w:r>
      <w:r w:rsidRPr="00C90FD2">
        <w:rPr>
          <w:sz w:val="28"/>
          <w:szCs w:val="28"/>
        </w:rPr>
        <w:t xml:space="preserve">активности </w:t>
      </w:r>
      <w:r w:rsidR="00F769EE" w:rsidRPr="00C90FD2">
        <w:rPr>
          <w:sz w:val="28"/>
          <w:szCs w:val="28"/>
        </w:rPr>
        <w:t>заносят в протокол.</w:t>
      </w:r>
    </w:p>
    <w:p w14:paraId="5E3A7EA2" w14:textId="77777777" w:rsidR="00116067" w:rsidRPr="00C90FD2" w:rsidRDefault="002A02E3" w:rsidP="000D5C26">
      <w:pPr>
        <w:tabs>
          <w:tab w:val="left" w:pos="142"/>
          <w:tab w:val="left" w:pos="284"/>
          <w:tab w:val="left" w:pos="8505"/>
        </w:tabs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4</w:t>
      </w:r>
      <w:r w:rsidR="00116067" w:rsidRPr="00C90FD2">
        <w:rPr>
          <w:sz w:val="28"/>
          <w:szCs w:val="28"/>
        </w:rPr>
        <w:t xml:space="preserve">. </w:t>
      </w:r>
      <w:r w:rsidR="00F769EE" w:rsidRPr="00C90FD2">
        <w:rPr>
          <w:sz w:val="28"/>
          <w:szCs w:val="28"/>
        </w:rPr>
        <w:t>Убрать иглу со шприца и перелить содержимое в стакан.</w:t>
      </w:r>
    </w:p>
    <w:p w14:paraId="0519045E" w14:textId="77777777" w:rsidR="00F769EE" w:rsidRPr="00C90FD2" w:rsidRDefault="002A02E3" w:rsidP="000D5C26">
      <w:pPr>
        <w:tabs>
          <w:tab w:val="left" w:pos="142"/>
          <w:tab w:val="left" w:pos="284"/>
          <w:tab w:val="left" w:pos="8505"/>
        </w:tabs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5</w:t>
      </w:r>
      <w:r w:rsidR="00116067" w:rsidRPr="00C90FD2">
        <w:rPr>
          <w:sz w:val="28"/>
          <w:szCs w:val="28"/>
        </w:rPr>
        <w:t xml:space="preserve">. </w:t>
      </w:r>
      <w:r w:rsidR="00F769EE" w:rsidRPr="00C90FD2">
        <w:rPr>
          <w:sz w:val="28"/>
          <w:szCs w:val="28"/>
        </w:rPr>
        <w:t xml:space="preserve">Добавить </w:t>
      </w:r>
      <w:r w:rsidR="00116067" w:rsidRPr="00C90FD2">
        <w:rPr>
          <w:sz w:val="28"/>
          <w:szCs w:val="28"/>
        </w:rPr>
        <w:t>15мл питьевой воды.</w:t>
      </w:r>
    </w:p>
    <w:p w14:paraId="2BC932C3" w14:textId="77777777" w:rsidR="00116067" w:rsidRPr="00C90FD2" w:rsidRDefault="002A02E3" w:rsidP="000D5C26">
      <w:pPr>
        <w:tabs>
          <w:tab w:val="left" w:pos="142"/>
          <w:tab w:val="left" w:pos="284"/>
          <w:tab w:val="left" w:pos="8505"/>
        </w:tabs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6</w:t>
      </w:r>
      <w:r w:rsidR="00116067" w:rsidRPr="00C90FD2">
        <w:rPr>
          <w:sz w:val="28"/>
          <w:szCs w:val="28"/>
        </w:rPr>
        <w:t xml:space="preserve">. </w:t>
      </w:r>
      <w:proofErr w:type="spellStart"/>
      <w:r w:rsidR="00116067" w:rsidRPr="00C90FD2">
        <w:rPr>
          <w:sz w:val="28"/>
          <w:szCs w:val="28"/>
        </w:rPr>
        <w:t>Радиофармацевт</w:t>
      </w:r>
      <w:proofErr w:type="spellEnd"/>
      <w:r w:rsidR="00116067" w:rsidRPr="00C90FD2">
        <w:rPr>
          <w:sz w:val="28"/>
          <w:szCs w:val="28"/>
        </w:rPr>
        <w:t xml:space="preserve"> передает медицинской сестре.</w:t>
      </w:r>
    </w:p>
    <w:p w14:paraId="60AD278C" w14:textId="0AB424CF" w:rsidR="008E03E3" w:rsidRPr="00C90FD2" w:rsidRDefault="002A02E3" w:rsidP="000D5C26">
      <w:pPr>
        <w:tabs>
          <w:tab w:val="left" w:pos="142"/>
          <w:tab w:val="left" w:pos="284"/>
          <w:tab w:val="left" w:pos="8505"/>
        </w:tabs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7</w:t>
      </w:r>
      <w:r w:rsidR="00A9684D" w:rsidRPr="00C90FD2">
        <w:rPr>
          <w:sz w:val="28"/>
          <w:szCs w:val="28"/>
        </w:rPr>
        <w:t>. Медицинская сестра</w:t>
      </w:r>
      <w:r w:rsidR="008E03E3" w:rsidRPr="00C90FD2">
        <w:rPr>
          <w:sz w:val="28"/>
          <w:szCs w:val="28"/>
        </w:rPr>
        <w:t xml:space="preserve"> проводит идентификацию пациента</w:t>
      </w:r>
      <w:r w:rsidR="003B3AC2">
        <w:rPr>
          <w:sz w:val="28"/>
          <w:szCs w:val="28"/>
        </w:rPr>
        <w:t>,</w:t>
      </w:r>
      <w:r w:rsidR="008E03E3" w:rsidRPr="00C90FD2">
        <w:rPr>
          <w:sz w:val="28"/>
          <w:szCs w:val="28"/>
        </w:rPr>
        <w:t xml:space="preserve">  пациент должен подтвердить</w:t>
      </w:r>
      <w:r w:rsidR="00706AF3">
        <w:rPr>
          <w:sz w:val="28"/>
          <w:szCs w:val="28"/>
        </w:rPr>
        <w:t xml:space="preserve"> свою личность</w:t>
      </w:r>
      <w:r w:rsidR="008E03E3" w:rsidRPr="00C90FD2">
        <w:rPr>
          <w:sz w:val="28"/>
          <w:szCs w:val="28"/>
        </w:rPr>
        <w:t xml:space="preserve"> непосредственно перед приемом </w:t>
      </w:r>
      <w:r w:rsidR="003B2517">
        <w:rPr>
          <w:sz w:val="28"/>
          <w:szCs w:val="28"/>
        </w:rPr>
        <w:t>РФП</w:t>
      </w:r>
      <w:r w:rsidR="004E74D9">
        <w:rPr>
          <w:sz w:val="28"/>
          <w:szCs w:val="28"/>
        </w:rPr>
        <w:t>.</w:t>
      </w:r>
    </w:p>
    <w:p w14:paraId="6DD3155A" w14:textId="77777777" w:rsidR="00837FE2" w:rsidRPr="00C90FD2" w:rsidRDefault="002A02E3" w:rsidP="000D5C26">
      <w:pPr>
        <w:tabs>
          <w:tab w:val="left" w:pos="142"/>
          <w:tab w:val="left" w:pos="284"/>
          <w:tab w:val="left" w:pos="8505"/>
        </w:tabs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8</w:t>
      </w:r>
      <w:r w:rsidR="00A9684D" w:rsidRPr="00C90FD2">
        <w:rPr>
          <w:sz w:val="28"/>
          <w:szCs w:val="28"/>
        </w:rPr>
        <w:t>. П</w:t>
      </w:r>
      <w:r w:rsidR="00837FE2" w:rsidRPr="00C90FD2">
        <w:rPr>
          <w:sz w:val="28"/>
          <w:szCs w:val="28"/>
        </w:rPr>
        <w:t>роводится инструктаж пациента</w:t>
      </w:r>
      <w:r w:rsidR="008E03E3" w:rsidRPr="00C90FD2">
        <w:rPr>
          <w:sz w:val="28"/>
          <w:szCs w:val="28"/>
        </w:rPr>
        <w:t xml:space="preserve"> врачом отделения</w:t>
      </w:r>
      <w:bookmarkStart w:id="15" w:name="_Hlk53491293"/>
      <w:r w:rsidR="004E74D9">
        <w:rPr>
          <w:sz w:val="28"/>
          <w:szCs w:val="28"/>
        </w:rPr>
        <w:t>.</w:t>
      </w:r>
    </w:p>
    <w:bookmarkEnd w:id="15"/>
    <w:p w14:paraId="3BC9BE96" w14:textId="77777777" w:rsidR="00706AF3" w:rsidRDefault="002A02E3" w:rsidP="000D5C26">
      <w:pPr>
        <w:pStyle w:val="3"/>
        <w:shd w:val="clear" w:color="auto" w:fill="auto"/>
        <w:tabs>
          <w:tab w:val="left" w:pos="284"/>
        </w:tabs>
        <w:spacing w:line="240" w:lineRule="auto"/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9</w:t>
      </w:r>
      <w:r w:rsidR="00A9684D" w:rsidRPr="00C90FD2">
        <w:rPr>
          <w:sz w:val="28"/>
          <w:szCs w:val="28"/>
        </w:rPr>
        <w:t>. П</w:t>
      </w:r>
      <w:r w:rsidR="00837FE2" w:rsidRPr="00C90FD2">
        <w:rPr>
          <w:sz w:val="28"/>
          <w:szCs w:val="28"/>
        </w:rPr>
        <w:t xml:space="preserve">ациент выпивает раствор </w:t>
      </w:r>
      <w:r w:rsidR="003B2517">
        <w:rPr>
          <w:sz w:val="28"/>
          <w:szCs w:val="28"/>
        </w:rPr>
        <w:t>РФП</w:t>
      </w:r>
      <w:r w:rsidR="003B2517" w:rsidRPr="00C90FD2">
        <w:rPr>
          <w:sz w:val="28"/>
          <w:szCs w:val="28"/>
        </w:rPr>
        <w:t xml:space="preserve"> </w:t>
      </w:r>
      <w:r w:rsidR="00837FE2" w:rsidRPr="00C90FD2">
        <w:rPr>
          <w:sz w:val="28"/>
          <w:szCs w:val="28"/>
        </w:rPr>
        <w:t xml:space="preserve">из мензурки. </w:t>
      </w:r>
    </w:p>
    <w:p w14:paraId="55E70253" w14:textId="3BF4DCDC" w:rsidR="00837FE2" w:rsidRPr="00C90FD2" w:rsidRDefault="00BF63F8" w:rsidP="000D5C26">
      <w:pPr>
        <w:pStyle w:val="3"/>
        <w:shd w:val="clear" w:color="auto" w:fill="auto"/>
        <w:tabs>
          <w:tab w:val="left" w:pos="284"/>
        </w:tabs>
        <w:spacing w:line="240" w:lineRule="auto"/>
        <w:ind w:right="142"/>
        <w:jc w:val="both"/>
        <w:rPr>
          <w:sz w:val="28"/>
          <w:szCs w:val="28"/>
        </w:rPr>
      </w:pPr>
      <w:proofErr w:type="spellStart"/>
      <w:r w:rsidRPr="00C90FD2">
        <w:rPr>
          <w:sz w:val="28"/>
          <w:szCs w:val="28"/>
        </w:rPr>
        <w:t>Радиофармацевт</w:t>
      </w:r>
      <w:proofErr w:type="spellEnd"/>
      <w:r w:rsidRPr="00C90FD2">
        <w:rPr>
          <w:sz w:val="28"/>
          <w:szCs w:val="28"/>
        </w:rPr>
        <w:t xml:space="preserve"> в </w:t>
      </w:r>
      <w:r w:rsidR="00837FE2" w:rsidRPr="00C90FD2">
        <w:rPr>
          <w:sz w:val="28"/>
          <w:szCs w:val="28"/>
        </w:rPr>
        <w:t>мензурку налива</w:t>
      </w:r>
      <w:r w:rsidR="008E03E3" w:rsidRPr="00C90FD2">
        <w:rPr>
          <w:sz w:val="28"/>
          <w:szCs w:val="28"/>
        </w:rPr>
        <w:t>е</w:t>
      </w:r>
      <w:r w:rsidR="00837FE2" w:rsidRPr="00C90FD2">
        <w:rPr>
          <w:sz w:val="28"/>
          <w:szCs w:val="28"/>
        </w:rPr>
        <w:t xml:space="preserve">т </w:t>
      </w:r>
      <w:r w:rsidR="008E03E3" w:rsidRPr="00C90FD2">
        <w:rPr>
          <w:sz w:val="28"/>
          <w:szCs w:val="28"/>
        </w:rPr>
        <w:t xml:space="preserve">питьевую бутилированную </w:t>
      </w:r>
      <w:r w:rsidR="00837FE2" w:rsidRPr="00C90FD2">
        <w:rPr>
          <w:sz w:val="28"/>
          <w:szCs w:val="28"/>
        </w:rPr>
        <w:t>воду, пациент выпивает содержимое мензурки, промокает губы салфеткой, которую потом утилизиру</w:t>
      </w:r>
      <w:r w:rsidRPr="00C90FD2">
        <w:rPr>
          <w:sz w:val="28"/>
          <w:szCs w:val="28"/>
        </w:rPr>
        <w:t>е</w:t>
      </w:r>
      <w:r w:rsidR="00837FE2" w:rsidRPr="00C90FD2">
        <w:rPr>
          <w:sz w:val="28"/>
          <w:szCs w:val="28"/>
        </w:rPr>
        <w:t>т</w:t>
      </w:r>
      <w:r w:rsidRPr="00C90FD2">
        <w:rPr>
          <w:sz w:val="28"/>
          <w:szCs w:val="28"/>
        </w:rPr>
        <w:t xml:space="preserve"> в контейнер для</w:t>
      </w:r>
      <w:r w:rsidR="00837FE2" w:rsidRPr="00C90FD2">
        <w:rPr>
          <w:sz w:val="28"/>
          <w:szCs w:val="28"/>
        </w:rPr>
        <w:t xml:space="preserve"> твёрды</w:t>
      </w:r>
      <w:r w:rsidRPr="00C90FD2">
        <w:rPr>
          <w:sz w:val="28"/>
          <w:szCs w:val="28"/>
        </w:rPr>
        <w:t>х</w:t>
      </w:r>
      <w:r w:rsidR="00837FE2" w:rsidRPr="00C90FD2">
        <w:rPr>
          <w:sz w:val="28"/>
          <w:szCs w:val="28"/>
        </w:rPr>
        <w:t xml:space="preserve"> радиоактивны</w:t>
      </w:r>
      <w:r w:rsidRPr="00C90FD2">
        <w:rPr>
          <w:sz w:val="28"/>
          <w:szCs w:val="28"/>
        </w:rPr>
        <w:t>х</w:t>
      </w:r>
      <w:r w:rsidR="00837FE2" w:rsidRPr="00C90FD2">
        <w:rPr>
          <w:sz w:val="28"/>
          <w:szCs w:val="28"/>
        </w:rPr>
        <w:t xml:space="preserve"> отход</w:t>
      </w:r>
      <w:r w:rsidRPr="00C90FD2">
        <w:rPr>
          <w:sz w:val="28"/>
          <w:szCs w:val="28"/>
        </w:rPr>
        <w:t>ов</w:t>
      </w:r>
      <w:r w:rsidR="004E74D9">
        <w:rPr>
          <w:sz w:val="28"/>
          <w:szCs w:val="28"/>
        </w:rPr>
        <w:t>.</w:t>
      </w:r>
    </w:p>
    <w:p w14:paraId="1A5101E5" w14:textId="20B70478" w:rsidR="00BF63F8" w:rsidRDefault="002A02E3" w:rsidP="000D5C26">
      <w:pPr>
        <w:pStyle w:val="3"/>
        <w:shd w:val="clear" w:color="auto" w:fill="auto"/>
        <w:tabs>
          <w:tab w:val="left" w:pos="284"/>
        </w:tabs>
        <w:spacing w:line="240" w:lineRule="auto"/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10</w:t>
      </w:r>
      <w:r w:rsidR="00A9684D" w:rsidRPr="00C90FD2">
        <w:rPr>
          <w:sz w:val="28"/>
          <w:szCs w:val="28"/>
        </w:rPr>
        <w:t>. П</w:t>
      </w:r>
      <w:r w:rsidR="00BF63F8" w:rsidRPr="00C90FD2">
        <w:rPr>
          <w:sz w:val="28"/>
          <w:szCs w:val="28"/>
        </w:rPr>
        <w:t xml:space="preserve">осле приема </w:t>
      </w:r>
      <w:r w:rsidR="001C1349" w:rsidRPr="003B3AC2">
        <w:rPr>
          <w:sz w:val="28"/>
          <w:szCs w:val="28"/>
        </w:rPr>
        <w:t>РФП</w:t>
      </w:r>
      <w:r w:rsidR="00BF63F8" w:rsidRPr="00C90FD2">
        <w:rPr>
          <w:sz w:val="28"/>
          <w:szCs w:val="28"/>
        </w:rPr>
        <w:t xml:space="preserve"> пациент в сопровождении медицинской сестры проходит в активную палату</w:t>
      </w:r>
      <w:r w:rsidR="001C1349" w:rsidRPr="00C90FD2">
        <w:rPr>
          <w:sz w:val="28"/>
          <w:szCs w:val="28"/>
        </w:rPr>
        <w:t xml:space="preserve"> [</w:t>
      </w:r>
      <w:r w:rsidR="004944E8">
        <w:rPr>
          <w:sz w:val="28"/>
          <w:szCs w:val="28"/>
        </w:rPr>
        <w:t xml:space="preserve">приложение </w:t>
      </w:r>
      <w:r w:rsidR="001C1349" w:rsidRPr="00C90FD2">
        <w:rPr>
          <w:sz w:val="28"/>
          <w:szCs w:val="28"/>
        </w:rPr>
        <w:t xml:space="preserve">1], оснащенную системой вентиляции и канализации, </w:t>
      </w:r>
      <w:r w:rsidR="00BF63F8" w:rsidRPr="00C90FD2">
        <w:rPr>
          <w:sz w:val="28"/>
          <w:szCs w:val="28"/>
        </w:rPr>
        <w:t xml:space="preserve">где пребывает в </w:t>
      </w:r>
      <w:r w:rsidR="00706AF3" w:rsidRPr="00C90FD2">
        <w:rPr>
          <w:sz w:val="28"/>
          <w:szCs w:val="28"/>
        </w:rPr>
        <w:t xml:space="preserve">режиме </w:t>
      </w:r>
      <w:r w:rsidR="00BF63F8" w:rsidRPr="00C90FD2">
        <w:rPr>
          <w:sz w:val="28"/>
          <w:szCs w:val="28"/>
        </w:rPr>
        <w:t>закрыто</w:t>
      </w:r>
      <w:r w:rsidR="00706AF3">
        <w:rPr>
          <w:sz w:val="28"/>
          <w:szCs w:val="28"/>
        </w:rPr>
        <w:t>го стационара</w:t>
      </w:r>
      <w:r w:rsidR="00BF63F8" w:rsidRPr="00C90FD2">
        <w:rPr>
          <w:sz w:val="28"/>
          <w:szCs w:val="28"/>
        </w:rPr>
        <w:t xml:space="preserve"> до выписки</w:t>
      </w:r>
      <w:r w:rsidR="004E74D9">
        <w:rPr>
          <w:sz w:val="28"/>
          <w:szCs w:val="28"/>
        </w:rPr>
        <w:t>.</w:t>
      </w:r>
    </w:p>
    <w:p w14:paraId="30C27C91" w14:textId="428BB270" w:rsidR="00305F8A" w:rsidRPr="00C90FD2" w:rsidRDefault="00ED69D0" w:rsidP="000D5C26">
      <w:pPr>
        <w:pStyle w:val="3"/>
        <w:shd w:val="clear" w:color="auto" w:fill="auto"/>
        <w:tabs>
          <w:tab w:val="left" w:pos="284"/>
        </w:tabs>
        <w:spacing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05F8A" w:rsidRPr="00C90FD2">
        <w:rPr>
          <w:sz w:val="28"/>
          <w:szCs w:val="28"/>
        </w:rPr>
        <w:t xml:space="preserve">После приема </w:t>
      </w:r>
      <w:r w:rsidR="003B2517">
        <w:rPr>
          <w:sz w:val="28"/>
          <w:szCs w:val="28"/>
        </w:rPr>
        <w:t>РФП</w:t>
      </w:r>
      <w:r w:rsidR="00305F8A" w:rsidRPr="003B3AC2">
        <w:rPr>
          <w:sz w:val="28"/>
          <w:szCs w:val="28"/>
        </w:rPr>
        <w:t>,</w:t>
      </w:r>
      <w:r w:rsidR="00305F8A" w:rsidRPr="00C90FD2">
        <w:rPr>
          <w:sz w:val="28"/>
          <w:szCs w:val="28"/>
        </w:rPr>
        <w:t xml:space="preserve"> пациент является источником бета-гамма излучения.</w:t>
      </w:r>
      <w:r w:rsidR="00313D8E" w:rsidRPr="00C90FD2">
        <w:rPr>
          <w:sz w:val="28"/>
          <w:szCs w:val="28"/>
        </w:rPr>
        <w:t xml:space="preserve"> Инженер дозиметрист е</w:t>
      </w:r>
      <w:r w:rsidR="00305F8A" w:rsidRPr="00C90FD2">
        <w:rPr>
          <w:sz w:val="28"/>
          <w:szCs w:val="28"/>
        </w:rPr>
        <w:t>жедневн</w:t>
      </w:r>
      <w:r w:rsidR="00313D8E" w:rsidRPr="00C90FD2">
        <w:rPr>
          <w:sz w:val="28"/>
          <w:szCs w:val="28"/>
        </w:rPr>
        <w:t>о</w:t>
      </w:r>
      <w:r w:rsidR="00305F8A" w:rsidRPr="00C90FD2">
        <w:rPr>
          <w:sz w:val="28"/>
          <w:szCs w:val="28"/>
        </w:rPr>
        <w:t xml:space="preserve"> регистр</w:t>
      </w:r>
      <w:r w:rsidR="00313D8E" w:rsidRPr="00C90FD2">
        <w:rPr>
          <w:sz w:val="28"/>
          <w:szCs w:val="28"/>
        </w:rPr>
        <w:t>ирует</w:t>
      </w:r>
      <w:r w:rsidR="00305F8A" w:rsidRPr="00C90FD2">
        <w:rPr>
          <w:sz w:val="28"/>
          <w:szCs w:val="28"/>
        </w:rPr>
        <w:t xml:space="preserve"> мощност</w:t>
      </w:r>
      <w:r w:rsidR="00313D8E" w:rsidRPr="00C90FD2">
        <w:rPr>
          <w:sz w:val="28"/>
          <w:szCs w:val="28"/>
        </w:rPr>
        <w:t>ь</w:t>
      </w:r>
      <w:r w:rsidR="00305F8A" w:rsidRPr="00C90FD2">
        <w:rPr>
          <w:sz w:val="28"/>
          <w:szCs w:val="28"/>
        </w:rPr>
        <w:t xml:space="preserve"> дозы</w:t>
      </w:r>
      <w:r w:rsidR="00313D8E" w:rsidRPr="00C90FD2">
        <w:rPr>
          <w:sz w:val="28"/>
          <w:szCs w:val="28"/>
        </w:rPr>
        <w:t xml:space="preserve"> от</w:t>
      </w:r>
      <w:r w:rsidR="00305F8A" w:rsidRPr="00C90FD2">
        <w:rPr>
          <w:sz w:val="28"/>
          <w:szCs w:val="28"/>
        </w:rPr>
        <w:t xml:space="preserve"> пациентов </w:t>
      </w:r>
      <w:r w:rsidR="00706AF3">
        <w:rPr>
          <w:sz w:val="28"/>
          <w:szCs w:val="28"/>
        </w:rPr>
        <w:t>посредством</w:t>
      </w:r>
      <w:r w:rsidR="00305F8A" w:rsidRPr="00C90FD2">
        <w:rPr>
          <w:sz w:val="28"/>
          <w:szCs w:val="28"/>
        </w:rPr>
        <w:t xml:space="preserve"> измеритель-сигнализатор</w:t>
      </w:r>
      <w:r w:rsidR="00706AF3">
        <w:rPr>
          <w:sz w:val="28"/>
          <w:szCs w:val="28"/>
        </w:rPr>
        <w:t>а</w:t>
      </w:r>
      <w:r w:rsidR="00305F8A" w:rsidRPr="00C90FD2">
        <w:rPr>
          <w:sz w:val="28"/>
          <w:szCs w:val="28"/>
        </w:rPr>
        <w:t xml:space="preserve"> и стационарн</w:t>
      </w:r>
      <w:r w:rsidR="00706AF3">
        <w:rPr>
          <w:sz w:val="28"/>
          <w:szCs w:val="28"/>
        </w:rPr>
        <w:t>ой</w:t>
      </w:r>
      <w:r w:rsidR="00305F8A" w:rsidRPr="00C90FD2">
        <w:rPr>
          <w:sz w:val="28"/>
          <w:szCs w:val="28"/>
        </w:rPr>
        <w:t xml:space="preserve"> систем</w:t>
      </w:r>
      <w:r w:rsidR="00706AF3">
        <w:rPr>
          <w:sz w:val="28"/>
          <w:szCs w:val="28"/>
        </w:rPr>
        <w:t>ы</w:t>
      </w:r>
      <w:r w:rsidR="00305F8A" w:rsidRPr="00C90FD2">
        <w:rPr>
          <w:sz w:val="28"/>
          <w:szCs w:val="28"/>
        </w:rPr>
        <w:t xml:space="preserve"> измерения мощности дозы. </w:t>
      </w:r>
    </w:p>
    <w:p w14:paraId="3031A05E" w14:textId="0449511A" w:rsidR="00837FE2" w:rsidRPr="00C90FD2" w:rsidRDefault="00BF63F8" w:rsidP="000D5C26">
      <w:pPr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П</w:t>
      </w:r>
      <w:r w:rsidR="00837FE2" w:rsidRPr="00C90FD2">
        <w:rPr>
          <w:sz w:val="28"/>
          <w:szCs w:val="28"/>
        </w:rPr>
        <w:t xml:space="preserve">осле приема </w:t>
      </w:r>
      <w:r w:rsidR="003B2517">
        <w:rPr>
          <w:sz w:val="28"/>
          <w:szCs w:val="28"/>
        </w:rPr>
        <w:t>РФП</w:t>
      </w:r>
      <w:r w:rsidR="00837FE2" w:rsidRPr="00C90FD2">
        <w:rPr>
          <w:sz w:val="28"/>
          <w:szCs w:val="28"/>
        </w:rPr>
        <w:t xml:space="preserve"> пациенту рекомендуется:</w:t>
      </w:r>
    </w:p>
    <w:p w14:paraId="7AE1F9E1" w14:textId="53618933" w:rsidR="00BF63F8" w:rsidRPr="0088007F" w:rsidRDefault="00837FE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обильно</w:t>
      </w:r>
      <w:r w:rsidR="00BF63F8" w:rsidRPr="0088007F">
        <w:rPr>
          <w:rFonts w:ascii="Times New Roman" w:hAnsi="Times New Roman"/>
          <w:sz w:val="28"/>
          <w:szCs w:val="28"/>
        </w:rPr>
        <w:t>е</w:t>
      </w:r>
      <w:r w:rsidRPr="0088007F">
        <w:rPr>
          <w:rFonts w:ascii="Times New Roman" w:hAnsi="Times New Roman"/>
          <w:sz w:val="28"/>
          <w:szCs w:val="28"/>
        </w:rPr>
        <w:t xml:space="preserve"> пить</w:t>
      </w:r>
      <w:r w:rsidR="00BF63F8" w:rsidRPr="0088007F">
        <w:rPr>
          <w:rFonts w:ascii="Times New Roman" w:hAnsi="Times New Roman"/>
          <w:sz w:val="28"/>
          <w:szCs w:val="28"/>
        </w:rPr>
        <w:t xml:space="preserve">е бутилированной воды не менее 2 литров </w:t>
      </w:r>
      <w:r w:rsidR="00706AF3">
        <w:rPr>
          <w:rFonts w:ascii="Times New Roman" w:hAnsi="Times New Roman"/>
          <w:sz w:val="28"/>
          <w:szCs w:val="28"/>
        </w:rPr>
        <w:t>в</w:t>
      </w:r>
      <w:r w:rsidR="00BF63F8" w:rsidRPr="0088007F">
        <w:rPr>
          <w:rFonts w:ascii="Times New Roman" w:hAnsi="Times New Roman"/>
          <w:sz w:val="28"/>
          <w:szCs w:val="28"/>
        </w:rPr>
        <w:t xml:space="preserve"> сутки;</w:t>
      </w:r>
    </w:p>
    <w:p w14:paraId="4A3C34BC" w14:textId="77777777" w:rsidR="001461EC" w:rsidRPr="0088007F" w:rsidRDefault="001461EC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высококалорийное, сбалансированное питание с кратностью 5 раз в день</w:t>
      </w:r>
      <w:r w:rsidR="004E74D9" w:rsidRPr="0088007F">
        <w:rPr>
          <w:rFonts w:ascii="Times New Roman" w:hAnsi="Times New Roman"/>
          <w:sz w:val="28"/>
          <w:szCs w:val="28"/>
        </w:rPr>
        <w:t>;</w:t>
      </w:r>
    </w:p>
    <w:p w14:paraId="02BFDDDA" w14:textId="08EE869A" w:rsidR="00A9684D" w:rsidRPr="0088007F" w:rsidRDefault="00837FE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при</w:t>
      </w:r>
      <w:r w:rsidR="00A9684D" w:rsidRPr="0088007F">
        <w:rPr>
          <w:rFonts w:ascii="Times New Roman" w:hAnsi="Times New Roman"/>
          <w:sz w:val="28"/>
          <w:szCs w:val="28"/>
        </w:rPr>
        <w:t>ем</w:t>
      </w:r>
      <w:r w:rsidRPr="0088007F">
        <w:rPr>
          <w:rFonts w:ascii="Times New Roman" w:hAnsi="Times New Roman"/>
          <w:sz w:val="28"/>
          <w:szCs w:val="28"/>
        </w:rPr>
        <w:t xml:space="preserve"> легких слабительных с целью ускорения опорожнения кишечника</w:t>
      </w:r>
      <w:r w:rsidR="00706AF3">
        <w:rPr>
          <w:rFonts w:ascii="Times New Roman" w:hAnsi="Times New Roman"/>
          <w:sz w:val="28"/>
          <w:szCs w:val="28"/>
        </w:rPr>
        <w:t xml:space="preserve"> (по показаниям)</w:t>
      </w:r>
      <w:r w:rsidRPr="0088007F">
        <w:rPr>
          <w:rFonts w:ascii="Times New Roman" w:hAnsi="Times New Roman"/>
          <w:sz w:val="28"/>
          <w:szCs w:val="28"/>
        </w:rPr>
        <w:t xml:space="preserve"> и снижения дозы облучения</w:t>
      </w:r>
      <w:r w:rsidR="004E74D9" w:rsidRPr="0088007F">
        <w:rPr>
          <w:rFonts w:ascii="Times New Roman" w:hAnsi="Times New Roman"/>
          <w:sz w:val="28"/>
          <w:szCs w:val="28"/>
        </w:rPr>
        <w:t>;</w:t>
      </w:r>
      <w:r w:rsidRPr="0088007F">
        <w:rPr>
          <w:rFonts w:ascii="Times New Roman" w:hAnsi="Times New Roman"/>
          <w:sz w:val="28"/>
          <w:szCs w:val="28"/>
        </w:rPr>
        <w:t xml:space="preserve"> </w:t>
      </w:r>
    </w:p>
    <w:p w14:paraId="15AEA799" w14:textId="770B8CB4" w:rsidR="00837FE2" w:rsidRPr="0088007F" w:rsidRDefault="00706AF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гигиенический </w:t>
      </w:r>
      <w:r w:rsidR="00A9684D" w:rsidRPr="0088007F">
        <w:rPr>
          <w:rFonts w:ascii="Times New Roman" w:hAnsi="Times New Roman"/>
          <w:sz w:val="28"/>
          <w:szCs w:val="28"/>
        </w:rPr>
        <w:t>душ два раза в сутки</w:t>
      </w:r>
      <w:r w:rsidR="004E74D9" w:rsidRPr="0088007F">
        <w:rPr>
          <w:rFonts w:ascii="Times New Roman" w:hAnsi="Times New Roman"/>
          <w:sz w:val="28"/>
          <w:szCs w:val="28"/>
        </w:rPr>
        <w:t>;</w:t>
      </w:r>
    </w:p>
    <w:p w14:paraId="68606349" w14:textId="77777777" w:rsidR="00837FE2" w:rsidRPr="0088007F" w:rsidRDefault="00A9684D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противорвотные препараты</w:t>
      </w:r>
      <w:r w:rsidR="00837FE2" w:rsidRPr="0088007F">
        <w:rPr>
          <w:rFonts w:ascii="Times New Roman" w:hAnsi="Times New Roman"/>
          <w:sz w:val="28"/>
          <w:szCs w:val="28"/>
        </w:rPr>
        <w:t xml:space="preserve"> для уменьшения тошноты;</w:t>
      </w:r>
    </w:p>
    <w:p w14:paraId="54CDDC08" w14:textId="1FA08DA9" w:rsidR="00837FE2" w:rsidRPr="0088007F" w:rsidRDefault="00837FE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лимон или жевательн</w:t>
      </w:r>
      <w:r w:rsidR="00706AF3">
        <w:rPr>
          <w:rFonts w:ascii="Times New Roman" w:hAnsi="Times New Roman"/>
          <w:sz w:val="28"/>
          <w:szCs w:val="28"/>
        </w:rPr>
        <w:t>ая</w:t>
      </w:r>
      <w:r w:rsidRPr="0088007F">
        <w:rPr>
          <w:rFonts w:ascii="Times New Roman" w:hAnsi="Times New Roman"/>
          <w:sz w:val="28"/>
          <w:szCs w:val="28"/>
        </w:rPr>
        <w:t xml:space="preserve"> резинк</w:t>
      </w:r>
      <w:r w:rsidR="00706AF3">
        <w:rPr>
          <w:rFonts w:ascii="Times New Roman" w:hAnsi="Times New Roman"/>
          <w:sz w:val="28"/>
          <w:szCs w:val="28"/>
        </w:rPr>
        <w:t>а</w:t>
      </w:r>
      <w:r w:rsidR="00A9684D" w:rsidRPr="0088007F">
        <w:rPr>
          <w:rFonts w:ascii="Times New Roman" w:hAnsi="Times New Roman"/>
          <w:sz w:val="28"/>
          <w:szCs w:val="28"/>
        </w:rPr>
        <w:t>, кислы</w:t>
      </w:r>
      <w:r w:rsidR="003A598F">
        <w:rPr>
          <w:rFonts w:ascii="Times New Roman" w:hAnsi="Times New Roman"/>
          <w:sz w:val="28"/>
          <w:szCs w:val="28"/>
        </w:rPr>
        <w:t>е</w:t>
      </w:r>
      <w:r w:rsidR="00A9684D" w:rsidRPr="0088007F">
        <w:rPr>
          <w:rFonts w:ascii="Times New Roman" w:hAnsi="Times New Roman"/>
          <w:sz w:val="28"/>
          <w:szCs w:val="28"/>
        </w:rPr>
        <w:t xml:space="preserve"> леденц</w:t>
      </w:r>
      <w:r w:rsidR="003A598F">
        <w:rPr>
          <w:rFonts w:ascii="Times New Roman" w:hAnsi="Times New Roman"/>
          <w:sz w:val="28"/>
          <w:szCs w:val="28"/>
        </w:rPr>
        <w:t>ы</w:t>
      </w:r>
      <w:r w:rsidR="00D843CA">
        <w:rPr>
          <w:rFonts w:ascii="Times New Roman" w:hAnsi="Times New Roman"/>
          <w:sz w:val="28"/>
          <w:szCs w:val="28"/>
        </w:rPr>
        <w:t xml:space="preserve"> </w:t>
      </w:r>
      <w:r w:rsidR="00754DFC" w:rsidRPr="0088007F">
        <w:rPr>
          <w:rFonts w:ascii="Times New Roman" w:hAnsi="Times New Roman"/>
          <w:sz w:val="28"/>
          <w:szCs w:val="28"/>
        </w:rPr>
        <w:t>с</w:t>
      </w:r>
      <w:r w:rsidRPr="0088007F">
        <w:rPr>
          <w:rFonts w:ascii="Times New Roman" w:hAnsi="Times New Roman"/>
          <w:sz w:val="28"/>
          <w:szCs w:val="28"/>
        </w:rPr>
        <w:t xml:space="preserve"> цел</w:t>
      </w:r>
      <w:r w:rsidR="00754DFC" w:rsidRPr="0088007F">
        <w:rPr>
          <w:rFonts w:ascii="Times New Roman" w:hAnsi="Times New Roman"/>
          <w:sz w:val="28"/>
          <w:szCs w:val="28"/>
        </w:rPr>
        <w:t>ью</w:t>
      </w:r>
      <w:r w:rsidRPr="0088007F">
        <w:rPr>
          <w:rFonts w:ascii="Times New Roman" w:hAnsi="Times New Roman"/>
          <w:sz w:val="28"/>
          <w:szCs w:val="28"/>
        </w:rPr>
        <w:t xml:space="preserve"> усиления слюноотделения и уменьшения лучевого воздействия на слюнные железы</w:t>
      </w:r>
      <w:r w:rsidR="004E74D9" w:rsidRPr="0088007F">
        <w:rPr>
          <w:rFonts w:ascii="Times New Roman" w:hAnsi="Times New Roman"/>
          <w:sz w:val="28"/>
          <w:szCs w:val="28"/>
        </w:rPr>
        <w:t>.</w:t>
      </w:r>
    </w:p>
    <w:p w14:paraId="4692E769" w14:textId="77777777" w:rsidR="003A598F" w:rsidRDefault="001C1349" w:rsidP="000D5C26">
      <w:pPr>
        <w:tabs>
          <w:tab w:val="left" w:pos="8647"/>
        </w:tabs>
        <w:autoSpaceDE w:val="0"/>
        <w:autoSpaceDN w:val="0"/>
        <w:adjustRightInd w:val="0"/>
        <w:ind w:right="142" w:firstLine="284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После РЙТ для пациентов с тиреотоксикозом назначаются бета-блокаторы, при сохраняющейся клинике тиреотоксикоза – </w:t>
      </w:r>
      <w:proofErr w:type="spellStart"/>
      <w:r w:rsidRPr="00C90FD2">
        <w:rPr>
          <w:sz w:val="28"/>
          <w:szCs w:val="28"/>
        </w:rPr>
        <w:t>тиреостатики</w:t>
      </w:r>
      <w:proofErr w:type="spellEnd"/>
      <w:r w:rsidRPr="00C90FD2">
        <w:rPr>
          <w:sz w:val="28"/>
          <w:szCs w:val="28"/>
        </w:rPr>
        <w:t xml:space="preserve">. </w:t>
      </w:r>
    </w:p>
    <w:p w14:paraId="787F0A0D" w14:textId="6A726B42" w:rsidR="001C1349" w:rsidRPr="00C90FD2" w:rsidRDefault="003A598F" w:rsidP="000D5C26">
      <w:pPr>
        <w:tabs>
          <w:tab w:val="left" w:pos="8647"/>
        </w:tabs>
        <w:autoSpaceDE w:val="0"/>
        <w:autoSpaceDN w:val="0"/>
        <w:adjustRightInd w:val="0"/>
        <w:ind w:right="142" w:firstLine="284"/>
        <w:jc w:val="both"/>
      </w:pPr>
      <w:r>
        <w:rPr>
          <w:sz w:val="28"/>
          <w:szCs w:val="28"/>
        </w:rPr>
        <w:t>У</w:t>
      </w:r>
      <w:r w:rsidR="001C1349" w:rsidRPr="00C90FD2">
        <w:rPr>
          <w:sz w:val="28"/>
          <w:szCs w:val="28"/>
        </w:rPr>
        <w:t>странение гипертиреоза ожидается через 3-6 месяцев после радиойодтерапии. Если этого не происходит, рассматривается назначение повторной дозы I-131[1</w:t>
      </w:r>
      <w:r w:rsidR="002E3680">
        <w:rPr>
          <w:sz w:val="28"/>
          <w:szCs w:val="28"/>
        </w:rPr>
        <w:t>2</w:t>
      </w:r>
      <w:r w:rsidR="001C1349" w:rsidRPr="00C90FD2">
        <w:rPr>
          <w:sz w:val="28"/>
          <w:szCs w:val="28"/>
        </w:rPr>
        <w:t>].</w:t>
      </w:r>
    </w:p>
    <w:p w14:paraId="3CB18B2F" w14:textId="795FB20A" w:rsidR="00837FE2" w:rsidRPr="004D48AD" w:rsidRDefault="001C1349" w:rsidP="000D5C26">
      <w:pPr>
        <w:ind w:right="142"/>
        <w:jc w:val="both"/>
        <w:rPr>
          <w:sz w:val="28"/>
          <w:szCs w:val="28"/>
        </w:rPr>
      </w:pPr>
      <w:r w:rsidRPr="00C90FD2">
        <w:rPr>
          <w:sz w:val="28"/>
          <w:szCs w:val="28"/>
        </w:rPr>
        <w:t xml:space="preserve">Для пациентов с </w:t>
      </w:r>
      <w:r w:rsidR="003B2517">
        <w:rPr>
          <w:sz w:val="28"/>
          <w:szCs w:val="28"/>
        </w:rPr>
        <w:t>ДРЩЖ</w:t>
      </w:r>
      <w:r w:rsidRPr="00C90FD2">
        <w:rPr>
          <w:sz w:val="28"/>
          <w:szCs w:val="28"/>
        </w:rPr>
        <w:t xml:space="preserve"> железы </w:t>
      </w:r>
      <w:r w:rsidR="00837FE2" w:rsidRPr="00C90FD2">
        <w:rPr>
          <w:sz w:val="28"/>
          <w:szCs w:val="28"/>
        </w:rPr>
        <w:t xml:space="preserve">с 3-го дня госпитализации назначается </w:t>
      </w:r>
      <w:r w:rsidRPr="00C90FD2">
        <w:rPr>
          <w:sz w:val="28"/>
          <w:szCs w:val="28"/>
        </w:rPr>
        <w:t xml:space="preserve">препараты </w:t>
      </w:r>
      <w:proofErr w:type="spellStart"/>
      <w:r w:rsidRPr="004D48AD">
        <w:rPr>
          <w:sz w:val="28"/>
          <w:szCs w:val="28"/>
        </w:rPr>
        <w:t>левотироксина</w:t>
      </w:r>
      <w:proofErr w:type="spellEnd"/>
      <w:r w:rsidR="00657AD2" w:rsidRPr="004D48AD">
        <w:rPr>
          <w:sz w:val="28"/>
          <w:szCs w:val="28"/>
        </w:rPr>
        <w:t>, из расчета 75 мг на килограмм веса пациента.</w:t>
      </w:r>
      <w:r w:rsidR="00EC24E4" w:rsidRPr="004D48AD">
        <w:rPr>
          <w:sz w:val="28"/>
          <w:szCs w:val="28"/>
        </w:rPr>
        <w:t xml:space="preserve"> </w:t>
      </w:r>
    </w:p>
    <w:p w14:paraId="025FB670" w14:textId="79D3901F" w:rsidR="0060766E" w:rsidRDefault="001C1349" w:rsidP="000D5C26">
      <w:pPr>
        <w:ind w:right="142" w:firstLine="426"/>
        <w:jc w:val="both"/>
        <w:rPr>
          <w:sz w:val="28"/>
          <w:szCs w:val="28"/>
        </w:rPr>
      </w:pPr>
      <w:r w:rsidRPr="00C90FD2">
        <w:rPr>
          <w:sz w:val="28"/>
          <w:szCs w:val="28"/>
        </w:rPr>
        <w:t>Н</w:t>
      </w:r>
      <w:r w:rsidR="00837FE2" w:rsidRPr="00C90FD2">
        <w:rPr>
          <w:sz w:val="28"/>
          <w:szCs w:val="28"/>
        </w:rPr>
        <w:t xml:space="preserve">а </w:t>
      </w:r>
      <w:r w:rsidRPr="00C90FD2">
        <w:rPr>
          <w:sz w:val="28"/>
          <w:szCs w:val="28"/>
        </w:rPr>
        <w:t>3</w:t>
      </w:r>
      <w:r w:rsidR="00837FE2" w:rsidRPr="00C90FD2">
        <w:rPr>
          <w:sz w:val="28"/>
          <w:szCs w:val="28"/>
        </w:rPr>
        <w:t xml:space="preserve"> - </w:t>
      </w:r>
      <w:r w:rsidRPr="00C90FD2">
        <w:rPr>
          <w:sz w:val="28"/>
          <w:szCs w:val="28"/>
        </w:rPr>
        <w:t>4</w:t>
      </w:r>
      <w:r w:rsidR="00837FE2" w:rsidRPr="00C90FD2">
        <w:rPr>
          <w:sz w:val="28"/>
          <w:szCs w:val="28"/>
        </w:rPr>
        <w:t xml:space="preserve"> день госпитализации </w:t>
      </w:r>
      <w:r w:rsidR="00972654" w:rsidRPr="00C90FD2">
        <w:rPr>
          <w:sz w:val="28"/>
          <w:szCs w:val="28"/>
        </w:rPr>
        <w:t xml:space="preserve">для пациентов с </w:t>
      </w:r>
      <w:r w:rsidR="00972654">
        <w:rPr>
          <w:sz w:val="28"/>
          <w:szCs w:val="28"/>
        </w:rPr>
        <w:t>ДРЩЖ</w:t>
      </w:r>
      <w:r w:rsidR="00972654" w:rsidRPr="00C90FD2">
        <w:rPr>
          <w:sz w:val="28"/>
          <w:szCs w:val="28"/>
        </w:rPr>
        <w:t xml:space="preserve"> </w:t>
      </w:r>
      <w:r w:rsidR="00837FE2" w:rsidRPr="00C90FD2">
        <w:rPr>
          <w:sz w:val="28"/>
          <w:szCs w:val="28"/>
        </w:rPr>
        <w:t xml:space="preserve">проводится </w:t>
      </w:r>
      <w:r w:rsidR="003B2517">
        <w:rPr>
          <w:sz w:val="28"/>
          <w:szCs w:val="28"/>
        </w:rPr>
        <w:t>сцинтиграфия всего тела.</w:t>
      </w:r>
      <w:r w:rsidR="00837FE2" w:rsidRPr="00C90FD2">
        <w:rPr>
          <w:sz w:val="28"/>
          <w:szCs w:val="28"/>
        </w:rPr>
        <w:t xml:space="preserve"> </w:t>
      </w:r>
    </w:p>
    <w:p w14:paraId="54E4C5DE" w14:textId="602AD1A5" w:rsidR="0060766E" w:rsidRPr="004B45A1" w:rsidRDefault="0060766E" w:rsidP="0060766E">
      <w:pPr>
        <w:tabs>
          <w:tab w:val="left" w:pos="8931"/>
        </w:tabs>
        <w:ind w:right="142"/>
        <w:jc w:val="both"/>
        <w:rPr>
          <w:bCs/>
          <w:sz w:val="28"/>
          <w:szCs w:val="28"/>
        </w:rPr>
      </w:pPr>
      <w:r w:rsidRPr="004B45A1">
        <w:rPr>
          <w:bCs/>
          <w:sz w:val="28"/>
          <w:szCs w:val="28"/>
        </w:rPr>
        <w:lastRenderedPageBreak/>
        <w:t>Показания</w:t>
      </w:r>
      <w:r w:rsidR="003B2517">
        <w:rPr>
          <w:bCs/>
          <w:sz w:val="28"/>
          <w:szCs w:val="28"/>
        </w:rPr>
        <w:t xml:space="preserve"> для проведения СВТ</w:t>
      </w:r>
      <w:r w:rsidRPr="004B45A1">
        <w:rPr>
          <w:bCs/>
          <w:sz w:val="28"/>
          <w:szCs w:val="28"/>
        </w:rPr>
        <w:t>:</w:t>
      </w:r>
    </w:p>
    <w:p w14:paraId="6787C3A4" w14:textId="77777777" w:rsidR="0060766E" w:rsidRPr="004B45A1" w:rsidRDefault="0060766E" w:rsidP="0060766E">
      <w:pPr>
        <w:numPr>
          <w:ilvl w:val="0"/>
          <w:numId w:val="6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  <w:shd w:val="clear" w:color="auto" w:fill="FFFFFF"/>
        </w:rPr>
      </w:pPr>
      <w:r w:rsidRPr="004B45A1">
        <w:rPr>
          <w:sz w:val="28"/>
          <w:szCs w:val="28"/>
          <w:shd w:val="clear" w:color="auto" w:fill="FFFFFF"/>
        </w:rPr>
        <w:t xml:space="preserve">подозрение на наличие остаточной функционирующей ткани щитовидной железы   после тотальной </w:t>
      </w:r>
      <w:proofErr w:type="spellStart"/>
      <w:r w:rsidRPr="004B45A1">
        <w:rPr>
          <w:sz w:val="28"/>
          <w:szCs w:val="28"/>
          <w:shd w:val="clear" w:color="auto" w:fill="FFFFFF"/>
        </w:rPr>
        <w:t>тиреоидэктомии</w:t>
      </w:r>
      <w:proofErr w:type="spellEnd"/>
      <w:r w:rsidRPr="004B45A1">
        <w:rPr>
          <w:sz w:val="28"/>
          <w:szCs w:val="28"/>
          <w:shd w:val="clear" w:color="auto" w:fill="FFFFFF"/>
        </w:rPr>
        <w:t xml:space="preserve"> при высокодифференцированном раке ЩЖ;</w:t>
      </w:r>
    </w:p>
    <w:p w14:paraId="5E695D4B" w14:textId="2027240F" w:rsidR="0060766E" w:rsidRPr="004B45A1" w:rsidRDefault="0060766E" w:rsidP="0060766E">
      <w:pPr>
        <w:numPr>
          <w:ilvl w:val="0"/>
          <w:numId w:val="6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  <w:shd w:val="clear" w:color="auto" w:fill="FFFFFF"/>
        </w:rPr>
        <w:t xml:space="preserve"> контрол</w:t>
      </w:r>
      <w:r w:rsidR="003A598F">
        <w:rPr>
          <w:sz w:val="28"/>
          <w:szCs w:val="28"/>
          <w:shd w:val="clear" w:color="auto" w:fill="FFFFFF"/>
        </w:rPr>
        <w:t>ь</w:t>
      </w:r>
      <w:r w:rsidRPr="004B45A1">
        <w:rPr>
          <w:sz w:val="28"/>
          <w:szCs w:val="28"/>
          <w:shd w:val="clear" w:color="auto" w:fill="FFFFFF"/>
        </w:rPr>
        <w:t xml:space="preserve"> эффективности </w:t>
      </w:r>
      <w:proofErr w:type="spellStart"/>
      <w:r w:rsidRPr="004B45A1">
        <w:rPr>
          <w:sz w:val="28"/>
          <w:szCs w:val="28"/>
          <w:shd w:val="clear" w:color="auto" w:fill="FFFFFF"/>
        </w:rPr>
        <w:t>радийодтерапии</w:t>
      </w:r>
      <w:proofErr w:type="spellEnd"/>
      <w:r w:rsidRPr="004B45A1">
        <w:rPr>
          <w:sz w:val="28"/>
          <w:szCs w:val="28"/>
          <w:shd w:val="clear" w:color="auto" w:fill="FFFFFF"/>
        </w:rPr>
        <w:t xml:space="preserve"> и последующе</w:t>
      </w:r>
      <w:r w:rsidR="003A598F">
        <w:rPr>
          <w:sz w:val="28"/>
          <w:szCs w:val="28"/>
          <w:shd w:val="clear" w:color="auto" w:fill="FFFFFF"/>
        </w:rPr>
        <w:t>е</w:t>
      </w:r>
      <w:r w:rsidRPr="004B45A1">
        <w:rPr>
          <w:sz w:val="28"/>
          <w:szCs w:val="28"/>
          <w:shd w:val="clear" w:color="auto" w:fill="FFFFFF"/>
        </w:rPr>
        <w:t xml:space="preserve"> наблюдения пациентов с высокодифференцированной опухолью ЩЖ;</w:t>
      </w:r>
    </w:p>
    <w:p w14:paraId="0B2CE39C" w14:textId="77777777" w:rsidR="0060766E" w:rsidRPr="004B45A1" w:rsidRDefault="0060766E" w:rsidP="0060766E">
      <w:pPr>
        <w:numPr>
          <w:ilvl w:val="0"/>
          <w:numId w:val="6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  <w:shd w:val="clear" w:color="auto" w:fill="FFFFFF"/>
        </w:rPr>
        <w:t>наблюдение за пациентами с высоким риском рецидива рака щитовидной железы.</w:t>
      </w:r>
    </w:p>
    <w:p w14:paraId="54249796" w14:textId="77777777" w:rsidR="0060766E" w:rsidRDefault="0060766E" w:rsidP="0060766E">
      <w:pPr>
        <w:tabs>
          <w:tab w:val="left" w:pos="8931"/>
        </w:tabs>
        <w:ind w:right="142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Абсолютные </w:t>
      </w:r>
      <w:r w:rsidRPr="004B45A1">
        <w:rPr>
          <w:bCs/>
          <w:sz w:val="28"/>
          <w:szCs w:val="28"/>
        </w:rPr>
        <w:t>противопоказания</w:t>
      </w:r>
      <w:r w:rsidRPr="004B45A1">
        <w:rPr>
          <w:b/>
          <w:bCs/>
          <w:sz w:val="28"/>
          <w:szCs w:val="28"/>
        </w:rPr>
        <w:t>:</w:t>
      </w:r>
    </w:p>
    <w:p w14:paraId="1AD82D03" w14:textId="77777777" w:rsidR="0060766E" w:rsidRPr="00E02F96" w:rsidRDefault="0060766E" w:rsidP="0060766E">
      <w:pPr>
        <w:pStyle w:val="a3"/>
        <w:numPr>
          <w:ilvl w:val="0"/>
          <w:numId w:val="6"/>
        </w:numPr>
        <w:tabs>
          <w:tab w:val="left" w:pos="284"/>
          <w:tab w:val="left" w:pos="8931"/>
        </w:tabs>
        <w:spacing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02F96">
        <w:rPr>
          <w:rFonts w:ascii="Times New Roman" w:hAnsi="Times New Roman"/>
          <w:sz w:val="28"/>
          <w:szCs w:val="28"/>
        </w:rPr>
        <w:t>еременность</w:t>
      </w:r>
      <w:r>
        <w:rPr>
          <w:rFonts w:ascii="Times New Roman" w:hAnsi="Times New Roman"/>
          <w:sz w:val="28"/>
          <w:szCs w:val="28"/>
        </w:rPr>
        <w:t>;</w:t>
      </w:r>
      <w:r w:rsidRPr="00E02F96">
        <w:rPr>
          <w:rFonts w:ascii="Times New Roman" w:hAnsi="Times New Roman"/>
          <w:sz w:val="28"/>
          <w:szCs w:val="28"/>
        </w:rPr>
        <w:t xml:space="preserve"> </w:t>
      </w:r>
    </w:p>
    <w:p w14:paraId="7243858F" w14:textId="77777777" w:rsidR="0060766E" w:rsidRPr="00E02F96" w:rsidRDefault="0060766E" w:rsidP="0060766E">
      <w:pPr>
        <w:pStyle w:val="a3"/>
        <w:numPr>
          <w:ilvl w:val="0"/>
          <w:numId w:val="6"/>
        </w:numPr>
        <w:tabs>
          <w:tab w:val="left" w:pos="284"/>
          <w:tab w:val="left" w:pos="8931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E02F96">
        <w:rPr>
          <w:rFonts w:ascii="Times New Roman" w:hAnsi="Times New Roman"/>
          <w:sz w:val="28"/>
          <w:szCs w:val="28"/>
        </w:rPr>
        <w:t xml:space="preserve"> кормление грудью. </w:t>
      </w:r>
      <w:r>
        <w:rPr>
          <w:rFonts w:ascii="Times New Roman" w:hAnsi="Times New Roman"/>
          <w:sz w:val="28"/>
          <w:szCs w:val="28"/>
        </w:rPr>
        <w:t>(к</w:t>
      </w:r>
      <w:r w:rsidRPr="00E02F96">
        <w:rPr>
          <w:rFonts w:ascii="Times New Roman" w:hAnsi="Times New Roman"/>
          <w:sz w:val="28"/>
          <w:szCs w:val="28"/>
        </w:rPr>
        <w:t>ормление грудью должно быть прервано минимум на 3 недели</w:t>
      </w:r>
      <w:r>
        <w:rPr>
          <w:rFonts w:ascii="Times New Roman" w:hAnsi="Times New Roman"/>
          <w:sz w:val="28"/>
          <w:szCs w:val="28"/>
        </w:rPr>
        <w:t>)</w:t>
      </w:r>
      <w:r w:rsidRPr="00E02F96">
        <w:rPr>
          <w:rFonts w:ascii="Times New Roman" w:hAnsi="Times New Roman"/>
          <w:sz w:val="28"/>
          <w:szCs w:val="28"/>
        </w:rPr>
        <w:t>.</w:t>
      </w:r>
    </w:p>
    <w:p w14:paraId="2434C008" w14:textId="77777777" w:rsidR="003A598F" w:rsidRDefault="003A598F" w:rsidP="003A598F">
      <w:pPr>
        <w:tabs>
          <w:tab w:val="left" w:pos="8931"/>
        </w:tabs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 </w:t>
      </w:r>
      <w:r w:rsidR="00E47C46">
        <w:rPr>
          <w:bCs/>
          <w:sz w:val="28"/>
          <w:szCs w:val="28"/>
        </w:rPr>
        <w:t xml:space="preserve">проведения процедуры </w:t>
      </w:r>
      <w:r>
        <w:rPr>
          <w:bCs/>
          <w:sz w:val="28"/>
          <w:szCs w:val="28"/>
        </w:rPr>
        <w:t xml:space="preserve">необходимо: </w:t>
      </w:r>
    </w:p>
    <w:p w14:paraId="5A31DA20" w14:textId="252CD1FD" w:rsidR="0060766E" w:rsidRPr="004B45A1" w:rsidRDefault="003A598F" w:rsidP="003A598F">
      <w:pPr>
        <w:numPr>
          <w:ilvl w:val="0"/>
          <w:numId w:val="7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</w:t>
      </w:r>
      <w:r w:rsidR="0060766E" w:rsidRPr="004B45A1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60766E" w:rsidRPr="004B45A1">
        <w:rPr>
          <w:sz w:val="28"/>
          <w:szCs w:val="28"/>
        </w:rPr>
        <w:t xml:space="preserve"> об оперативных вмешательствах и любом другом виде лечения рака щитовидной железы;</w:t>
      </w:r>
    </w:p>
    <w:p w14:paraId="4589D165" w14:textId="709D0714" w:rsidR="0060766E" w:rsidRPr="004B45A1" w:rsidRDefault="003A598F" w:rsidP="0060766E">
      <w:pPr>
        <w:numPr>
          <w:ilvl w:val="0"/>
          <w:numId w:val="7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</w:t>
      </w:r>
      <w:r w:rsidRPr="004B45A1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4B45A1">
        <w:rPr>
          <w:sz w:val="28"/>
          <w:szCs w:val="28"/>
        </w:rPr>
        <w:t xml:space="preserve"> </w:t>
      </w:r>
      <w:r w:rsidR="0060766E" w:rsidRPr="004B45A1">
        <w:rPr>
          <w:sz w:val="28"/>
          <w:szCs w:val="28"/>
        </w:rPr>
        <w:t xml:space="preserve">о йодной нагрузке за последние 6 месяцев (прием препаратов, </w:t>
      </w:r>
      <w:proofErr w:type="spellStart"/>
      <w:r w:rsidR="0060766E" w:rsidRPr="004B45A1">
        <w:rPr>
          <w:sz w:val="28"/>
          <w:szCs w:val="28"/>
        </w:rPr>
        <w:t>безйодовая</w:t>
      </w:r>
      <w:proofErr w:type="spellEnd"/>
      <w:r w:rsidR="0060766E" w:rsidRPr="004B45A1">
        <w:rPr>
          <w:sz w:val="28"/>
          <w:szCs w:val="28"/>
        </w:rPr>
        <w:t xml:space="preserve"> диета, проведение диагностических исследований с применением йодсодержащих внутривенных контрастных веществ);</w:t>
      </w:r>
    </w:p>
    <w:p w14:paraId="5332EC60" w14:textId="60B42122" w:rsidR="0060766E" w:rsidRPr="004B45A1" w:rsidRDefault="003A598F" w:rsidP="0060766E">
      <w:pPr>
        <w:numPr>
          <w:ilvl w:val="0"/>
          <w:numId w:val="7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</w:t>
      </w:r>
      <w:r w:rsidRPr="004B45A1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="0060766E" w:rsidRPr="004B45A1">
        <w:rPr>
          <w:sz w:val="28"/>
          <w:szCs w:val="28"/>
        </w:rPr>
        <w:t xml:space="preserve"> об использовании гормонов щитовидной железы;</w:t>
      </w:r>
    </w:p>
    <w:p w14:paraId="63A31329" w14:textId="1154EBE7" w:rsidR="0060766E" w:rsidRPr="004B45A1" w:rsidRDefault="003A598F" w:rsidP="0060766E">
      <w:pPr>
        <w:numPr>
          <w:ilvl w:val="0"/>
          <w:numId w:val="7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60766E" w:rsidRPr="004B45A1">
        <w:rPr>
          <w:sz w:val="28"/>
          <w:szCs w:val="28"/>
        </w:rPr>
        <w:t>гистологическ</w:t>
      </w:r>
      <w:r>
        <w:rPr>
          <w:sz w:val="28"/>
          <w:szCs w:val="28"/>
        </w:rPr>
        <w:t>ой</w:t>
      </w:r>
      <w:r w:rsidR="0060766E" w:rsidRPr="004B45A1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</w:t>
      </w:r>
      <w:r w:rsidR="0060766E" w:rsidRPr="004B45A1">
        <w:rPr>
          <w:sz w:val="28"/>
          <w:szCs w:val="28"/>
        </w:rPr>
        <w:t xml:space="preserve"> опухоли;</w:t>
      </w:r>
    </w:p>
    <w:p w14:paraId="02230881" w14:textId="3F9F20D1" w:rsidR="0060766E" w:rsidRDefault="003A598F" w:rsidP="0060766E">
      <w:pPr>
        <w:numPr>
          <w:ilvl w:val="0"/>
          <w:numId w:val="7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Pr="004B45A1">
        <w:rPr>
          <w:sz w:val="28"/>
          <w:szCs w:val="28"/>
        </w:rPr>
        <w:t xml:space="preserve"> </w:t>
      </w:r>
      <w:r w:rsidR="0060766E" w:rsidRPr="004B45A1">
        <w:rPr>
          <w:sz w:val="28"/>
          <w:szCs w:val="28"/>
        </w:rPr>
        <w:t>УЗИ щитовидной железы</w:t>
      </w:r>
      <w:r w:rsidR="0060766E">
        <w:rPr>
          <w:sz w:val="28"/>
          <w:szCs w:val="28"/>
        </w:rPr>
        <w:t>;</w:t>
      </w:r>
      <w:r w:rsidR="0060766E" w:rsidRPr="004B45A1">
        <w:rPr>
          <w:sz w:val="28"/>
          <w:szCs w:val="28"/>
        </w:rPr>
        <w:t xml:space="preserve"> </w:t>
      </w:r>
    </w:p>
    <w:p w14:paraId="1509F2F7" w14:textId="7C0EF913" w:rsidR="0060766E" w:rsidRDefault="0060766E" w:rsidP="0060766E">
      <w:pPr>
        <w:numPr>
          <w:ilvl w:val="0"/>
          <w:numId w:val="7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 w:rsidRPr="004B45A1">
        <w:rPr>
          <w:sz w:val="28"/>
          <w:szCs w:val="28"/>
        </w:rPr>
        <w:t xml:space="preserve">пункционной биопсии узлов щитовидной железы (если </w:t>
      </w:r>
      <w:r w:rsidR="003A598F">
        <w:rPr>
          <w:sz w:val="28"/>
          <w:szCs w:val="28"/>
        </w:rPr>
        <w:t>проводили</w:t>
      </w:r>
      <w:r w:rsidRPr="004B45A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4B4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9BAA6C1" w14:textId="1D04B3B0" w:rsidR="0060766E" w:rsidRPr="004B45A1" w:rsidRDefault="003A598F" w:rsidP="0060766E">
      <w:pPr>
        <w:numPr>
          <w:ilvl w:val="0"/>
          <w:numId w:val="7"/>
        </w:numPr>
        <w:tabs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60766E" w:rsidRPr="004B45A1">
        <w:rPr>
          <w:sz w:val="28"/>
          <w:szCs w:val="28"/>
        </w:rPr>
        <w:t>анализ</w:t>
      </w:r>
      <w:r>
        <w:rPr>
          <w:sz w:val="28"/>
          <w:szCs w:val="28"/>
        </w:rPr>
        <w:t>ов</w:t>
      </w:r>
      <w:r w:rsidR="0060766E" w:rsidRPr="004B45A1">
        <w:rPr>
          <w:sz w:val="28"/>
          <w:szCs w:val="28"/>
        </w:rPr>
        <w:t xml:space="preserve"> крови</w:t>
      </w:r>
      <w:r>
        <w:rPr>
          <w:sz w:val="28"/>
          <w:szCs w:val="28"/>
        </w:rPr>
        <w:t>:</w:t>
      </w:r>
      <w:r w:rsidR="0060766E" w:rsidRPr="004B45A1">
        <w:rPr>
          <w:sz w:val="28"/>
          <w:szCs w:val="28"/>
        </w:rPr>
        <w:t xml:space="preserve"> ТТГ, </w:t>
      </w:r>
      <w:r w:rsidR="0060766E">
        <w:rPr>
          <w:sz w:val="28"/>
          <w:szCs w:val="28"/>
        </w:rPr>
        <w:t>свовобный</w:t>
      </w:r>
      <w:r w:rsidR="0060766E" w:rsidRPr="004B45A1">
        <w:rPr>
          <w:sz w:val="28"/>
          <w:szCs w:val="28"/>
        </w:rPr>
        <w:t>Т4, АТ к рецепторам ТТГ;</w:t>
      </w:r>
    </w:p>
    <w:p w14:paraId="489C0D5C" w14:textId="7BF7DB94" w:rsidR="0060766E" w:rsidRPr="004B45A1" w:rsidRDefault="003A598F" w:rsidP="0060766E">
      <w:pPr>
        <w:numPr>
          <w:ilvl w:val="0"/>
          <w:numId w:val="7"/>
        </w:numPr>
        <w:tabs>
          <w:tab w:val="left" w:pos="142"/>
          <w:tab w:val="left" w:pos="284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</w:t>
      </w:r>
      <w:r w:rsidRPr="004B45A1">
        <w:rPr>
          <w:sz w:val="28"/>
          <w:szCs w:val="28"/>
        </w:rPr>
        <w:t>анализ</w:t>
      </w:r>
      <w:r>
        <w:rPr>
          <w:sz w:val="28"/>
          <w:szCs w:val="28"/>
        </w:rPr>
        <w:t>ов</w:t>
      </w:r>
      <w:r w:rsidRPr="004B45A1">
        <w:rPr>
          <w:sz w:val="28"/>
          <w:szCs w:val="28"/>
        </w:rPr>
        <w:t xml:space="preserve"> крови</w:t>
      </w:r>
      <w:r>
        <w:rPr>
          <w:sz w:val="28"/>
          <w:szCs w:val="28"/>
        </w:rPr>
        <w:t>:</w:t>
      </w:r>
      <w:r w:rsidRPr="004B45A1">
        <w:rPr>
          <w:sz w:val="28"/>
          <w:szCs w:val="28"/>
        </w:rPr>
        <w:t xml:space="preserve"> </w:t>
      </w:r>
      <w:proofErr w:type="spellStart"/>
      <w:r w:rsidR="0060766E" w:rsidRPr="004B45A1">
        <w:rPr>
          <w:sz w:val="28"/>
          <w:szCs w:val="28"/>
        </w:rPr>
        <w:t>тиреоглобулин</w:t>
      </w:r>
      <w:proofErr w:type="spellEnd"/>
      <w:r w:rsidR="0060766E" w:rsidRPr="004B45A1">
        <w:rPr>
          <w:sz w:val="28"/>
          <w:szCs w:val="28"/>
        </w:rPr>
        <w:t xml:space="preserve">, антитела к </w:t>
      </w:r>
      <w:proofErr w:type="spellStart"/>
      <w:r w:rsidR="0060766E" w:rsidRPr="004B45A1">
        <w:rPr>
          <w:sz w:val="28"/>
          <w:szCs w:val="28"/>
        </w:rPr>
        <w:t>тиреоглобулину</w:t>
      </w:r>
      <w:proofErr w:type="spellEnd"/>
      <w:r w:rsidR="0060766E" w:rsidRPr="004B45A1">
        <w:rPr>
          <w:sz w:val="28"/>
          <w:szCs w:val="28"/>
        </w:rPr>
        <w:t xml:space="preserve"> (максимально близко к дате исследования).</w:t>
      </w:r>
    </w:p>
    <w:p w14:paraId="70B0AD85" w14:textId="5386E589" w:rsidR="0060766E" w:rsidRPr="004B45A1" w:rsidRDefault="003A598F" w:rsidP="0060766E">
      <w:pPr>
        <w:tabs>
          <w:tab w:val="left" w:pos="1341"/>
          <w:tab w:val="left" w:pos="1342"/>
          <w:tab w:val="left" w:pos="8931"/>
        </w:tabs>
        <w:ind w:right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Условия проведения</w:t>
      </w:r>
      <w:r w:rsidR="0060766E" w:rsidRPr="004B45A1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="0060766E" w:rsidRPr="004B45A1">
        <w:rPr>
          <w:b/>
          <w:bCs/>
          <w:sz w:val="28"/>
          <w:szCs w:val="28"/>
        </w:rPr>
        <w:t>:</w:t>
      </w:r>
    </w:p>
    <w:p w14:paraId="44FDBC6E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 xml:space="preserve">интервал между </w:t>
      </w:r>
      <w:proofErr w:type="spellStart"/>
      <w:r w:rsidRPr="004B45A1">
        <w:rPr>
          <w:sz w:val="28"/>
          <w:szCs w:val="28"/>
        </w:rPr>
        <w:t>тиреойдэктомией</w:t>
      </w:r>
      <w:proofErr w:type="spellEnd"/>
      <w:r w:rsidRPr="004B45A1">
        <w:rPr>
          <w:sz w:val="28"/>
          <w:szCs w:val="28"/>
        </w:rPr>
        <w:t xml:space="preserve"> и послеоперационной </w:t>
      </w:r>
      <w:proofErr w:type="spellStart"/>
      <w:r w:rsidRPr="004B45A1">
        <w:rPr>
          <w:sz w:val="28"/>
          <w:szCs w:val="28"/>
        </w:rPr>
        <w:t>радиойодтерапией</w:t>
      </w:r>
      <w:proofErr w:type="spellEnd"/>
      <w:r w:rsidRPr="004B45A1">
        <w:rPr>
          <w:sz w:val="28"/>
          <w:szCs w:val="28"/>
        </w:rPr>
        <w:t xml:space="preserve"> не менее 3 недель;</w:t>
      </w:r>
    </w:p>
    <w:p w14:paraId="55329E34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 xml:space="preserve">определение </w:t>
      </w:r>
      <w:proofErr w:type="spellStart"/>
      <w:r w:rsidRPr="004B45A1">
        <w:rPr>
          <w:sz w:val="28"/>
          <w:szCs w:val="28"/>
        </w:rPr>
        <w:t>тиреоглобулина</w:t>
      </w:r>
      <w:proofErr w:type="spellEnd"/>
      <w:r w:rsidRPr="004B45A1">
        <w:rPr>
          <w:sz w:val="28"/>
          <w:szCs w:val="28"/>
        </w:rPr>
        <w:t xml:space="preserve"> и антител к </w:t>
      </w:r>
      <w:proofErr w:type="spellStart"/>
      <w:r w:rsidRPr="004B45A1">
        <w:rPr>
          <w:sz w:val="28"/>
          <w:szCs w:val="28"/>
        </w:rPr>
        <w:t>тиреоглобулину</w:t>
      </w:r>
      <w:proofErr w:type="spellEnd"/>
      <w:r w:rsidRPr="004B45A1">
        <w:rPr>
          <w:sz w:val="28"/>
          <w:szCs w:val="28"/>
        </w:rPr>
        <w:t>, а также ТТГ, и свободного Т4 в период максимальной стимуляции ТТГ перед радиойодтерапией;</w:t>
      </w:r>
    </w:p>
    <w:p w14:paraId="11EC0D5B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 xml:space="preserve">отмена гормональных препаратов: </w:t>
      </w:r>
      <w:proofErr w:type="spellStart"/>
      <w:r w:rsidRPr="004B45A1">
        <w:rPr>
          <w:sz w:val="28"/>
          <w:szCs w:val="28"/>
        </w:rPr>
        <w:t>левотироксина</w:t>
      </w:r>
      <w:proofErr w:type="spellEnd"/>
      <w:r w:rsidRPr="004B45A1">
        <w:rPr>
          <w:sz w:val="28"/>
          <w:szCs w:val="28"/>
        </w:rPr>
        <w:t xml:space="preserve"> за 4 недели, трийодтиронина за 2 недели до исследования;</w:t>
      </w:r>
    </w:p>
    <w:p w14:paraId="27C91515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>интервал между применением внутривенных йодсодержащих контрастных веществ должен быть не менее 4 недель;</w:t>
      </w:r>
    </w:p>
    <w:p w14:paraId="683A82DE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>в течение 3-4 недель до исследования необходимо соблюдать диету с низким содержанием йода</w:t>
      </w:r>
    </w:p>
    <w:p w14:paraId="27BB805A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 xml:space="preserve">возможно применение рекомбинантного </w:t>
      </w:r>
      <w:r>
        <w:rPr>
          <w:sz w:val="28"/>
          <w:szCs w:val="28"/>
        </w:rPr>
        <w:t>тиреотропного гормона</w:t>
      </w:r>
      <w:r w:rsidRPr="004B45A1">
        <w:rPr>
          <w:sz w:val="28"/>
          <w:szCs w:val="28"/>
        </w:rPr>
        <w:t xml:space="preserve">; </w:t>
      </w:r>
    </w:p>
    <w:p w14:paraId="5F37C047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>перед проведением процедуры пациенту необходимо опорожнить мочевой пузырь и выпить стакан воды для гидратации;</w:t>
      </w:r>
    </w:p>
    <w:p w14:paraId="78D85DD9" w14:textId="77777777" w:rsidR="0060766E" w:rsidRPr="004B45A1" w:rsidRDefault="0060766E" w:rsidP="0060766E">
      <w:pPr>
        <w:numPr>
          <w:ilvl w:val="0"/>
          <w:numId w:val="8"/>
        </w:numPr>
        <w:tabs>
          <w:tab w:val="left" w:pos="284"/>
          <w:tab w:val="left" w:pos="1341"/>
          <w:tab w:val="left" w:pos="1342"/>
          <w:tab w:val="left" w:pos="8931"/>
        </w:tabs>
        <w:ind w:left="0" w:right="142" w:firstLine="0"/>
        <w:contextualSpacing/>
        <w:jc w:val="both"/>
        <w:rPr>
          <w:sz w:val="28"/>
          <w:szCs w:val="28"/>
        </w:rPr>
      </w:pPr>
      <w:r w:rsidRPr="004B45A1">
        <w:rPr>
          <w:sz w:val="28"/>
          <w:szCs w:val="28"/>
        </w:rPr>
        <w:t>необходимо снять все металлические предметы на теле во избежание артефактов.</w:t>
      </w:r>
    </w:p>
    <w:p w14:paraId="5EDAFBC3" w14:textId="30E7DB35" w:rsidR="00837FE2" w:rsidRPr="00C90FD2" w:rsidRDefault="0060766E" w:rsidP="00374305">
      <w:pPr>
        <w:ind w:right="142" w:firstLine="426"/>
        <w:jc w:val="both"/>
        <w:rPr>
          <w:sz w:val="28"/>
          <w:szCs w:val="28"/>
        </w:rPr>
      </w:pPr>
      <w:r w:rsidRPr="004B45A1">
        <w:rPr>
          <w:sz w:val="28"/>
          <w:szCs w:val="28"/>
        </w:rPr>
        <w:lastRenderedPageBreak/>
        <w:t xml:space="preserve">Процедура проводится в зависимости от показаний от 1-го дня до 1 недели после введения РФП. </w:t>
      </w:r>
      <w:r w:rsidR="00E47C46" w:rsidRPr="00C90FD2">
        <w:rPr>
          <w:sz w:val="28"/>
          <w:szCs w:val="28"/>
        </w:rPr>
        <w:t>Перед СВТ пациент опорожняет мочевой пузырь и кишечник, принимает душ и переодевается в чистую одежду для исключения фоновых физиологических накоплений остатков изотопа и внешнего загрязнения, дозиметрист фиксирует радиационный фон от пациента.</w:t>
      </w:r>
      <w:r w:rsidR="00E47C46">
        <w:rPr>
          <w:sz w:val="28"/>
          <w:szCs w:val="28"/>
        </w:rPr>
        <w:t xml:space="preserve"> </w:t>
      </w:r>
      <w:r w:rsidRPr="004B45A1">
        <w:rPr>
          <w:sz w:val="28"/>
          <w:szCs w:val="28"/>
        </w:rPr>
        <w:t>Исследование всего тела занимает 25-30 минут. При завершении исследования получаются 2 статических изображения (</w:t>
      </w:r>
      <w:proofErr w:type="spellStart"/>
      <w:r w:rsidRPr="004B45A1">
        <w:rPr>
          <w:sz w:val="28"/>
          <w:szCs w:val="28"/>
        </w:rPr>
        <w:t>Anterior</w:t>
      </w:r>
      <w:proofErr w:type="spellEnd"/>
      <w:r w:rsidRPr="004B45A1">
        <w:rPr>
          <w:sz w:val="28"/>
          <w:szCs w:val="28"/>
        </w:rPr>
        <w:t xml:space="preserve"> &amp; </w:t>
      </w:r>
      <w:proofErr w:type="spellStart"/>
      <w:r w:rsidRPr="004B45A1">
        <w:rPr>
          <w:sz w:val="28"/>
          <w:szCs w:val="28"/>
        </w:rPr>
        <w:t>Posterior</w:t>
      </w:r>
      <w:proofErr w:type="spellEnd"/>
      <w:r w:rsidRPr="004B45A1">
        <w:rPr>
          <w:sz w:val="28"/>
          <w:szCs w:val="28"/>
        </w:rPr>
        <w:t xml:space="preserve"> </w:t>
      </w:r>
      <w:r w:rsidRPr="004B45A1">
        <w:rPr>
          <w:sz w:val="28"/>
          <w:szCs w:val="28"/>
          <w:lang w:val="en-US"/>
        </w:rPr>
        <w:t>Projection</w:t>
      </w:r>
      <w:r w:rsidRPr="004B45A1">
        <w:rPr>
          <w:sz w:val="28"/>
          <w:szCs w:val="28"/>
        </w:rPr>
        <w:t>).</w:t>
      </w:r>
      <w:r w:rsidR="00374305">
        <w:rPr>
          <w:sz w:val="28"/>
          <w:szCs w:val="28"/>
        </w:rPr>
        <w:t xml:space="preserve"> </w:t>
      </w:r>
      <w:r w:rsidRPr="004B45A1">
        <w:rPr>
          <w:sz w:val="28"/>
          <w:szCs w:val="28"/>
        </w:rPr>
        <w:t xml:space="preserve">При выявлении подозрительных участков повышенного накопления РФП в каком-либо сегменте </w:t>
      </w:r>
      <w:r w:rsidR="00E47C46" w:rsidRPr="004B45A1">
        <w:rPr>
          <w:sz w:val="28"/>
          <w:szCs w:val="28"/>
        </w:rPr>
        <w:t>провод</w:t>
      </w:r>
      <w:r w:rsidR="00E47C46">
        <w:rPr>
          <w:sz w:val="28"/>
          <w:szCs w:val="28"/>
        </w:rPr>
        <w:t>ится</w:t>
      </w:r>
      <w:r w:rsidRPr="004B45A1">
        <w:rPr>
          <w:sz w:val="28"/>
          <w:szCs w:val="28"/>
        </w:rPr>
        <w:t xml:space="preserve"> дополнительно ОФЭКТ/КТ данного сегмента.</w:t>
      </w:r>
      <w:r w:rsidR="00E47C46">
        <w:rPr>
          <w:sz w:val="28"/>
          <w:szCs w:val="28"/>
        </w:rPr>
        <w:t xml:space="preserve"> </w:t>
      </w:r>
      <w:r w:rsidR="00837FE2" w:rsidRPr="00C90FD2">
        <w:rPr>
          <w:sz w:val="28"/>
          <w:szCs w:val="28"/>
        </w:rPr>
        <w:t>При выявлении отдаленных метастазов через 4 – 6 месяцев рекомендуются повторные курсы радиойодтерапии</w:t>
      </w:r>
      <w:r w:rsidR="00393BA8" w:rsidRPr="00C90FD2">
        <w:rPr>
          <w:sz w:val="28"/>
          <w:szCs w:val="28"/>
        </w:rPr>
        <w:t xml:space="preserve">. </w:t>
      </w:r>
    </w:p>
    <w:p w14:paraId="11F9486D" w14:textId="0612AE8F" w:rsidR="00837FE2" w:rsidRPr="00C90FD2" w:rsidRDefault="00837FE2" w:rsidP="00374305">
      <w:pPr>
        <w:ind w:right="142" w:firstLine="567"/>
        <w:rPr>
          <w:sz w:val="28"/>
          <w:szCs w:val="28"/>
        </w:rPr>
      </w:pPr>
      <w:r w:rsidRPr="00C90FD2">
        <w:rPr>
          <w:sz w:val="28"/>
          <w:szCs w:val="28"/>
        </w:rPr>
        <w:t xml:space="preserve">Выписка из «активной» палаты осуществляется врачом ядерной медицины при снижении мощности дозы на расстоянии 1 метра от пациента меньше, чем </w:t>
      </w:r>
      <w:r w:rsidR="000558B2" w:rsidRPr="00C90FD2">
        <w:rPr>
          <w:sz w:val="28"/>
          <w:szCs w:val="28"/>
        </w:rPr>
        <w:t xml:space="preserve">20 </w:t>
      </w:r>
      <w:proofErr w:type="spellStart"/>
      <w:r w:rsidRPr="00C90FD2">
        <w:rPr>
          <w:sz w:val="28"/>
          <w:szCs w:val="28"/>
        </w:rPr>
        <w:t>м</w:t>
      </w:r>
      <w:r w:rsidR="00CF1207">
        <w:rPr>
          <w:sz w:val="28"/>
          <w:szCs w:val="28"/>
        </w:rPr>
        <w:t>к</w:t>
      </w:r>
      <w:r w:rsidRPr="00C90FD2">
        <w:rPr>
          <w:sz w:val="28"/>
          <w:szCs w:val="28"/>
        </w:rPr>
        <w:t>Зв</w:t>
      </w:r>
      <w:proofErr w:type="spellEnd"/>
      <w:r w:rsidRPr="00C90FD2">
        <w:rPr>
          <w:sz w:val="28"/>
          <w:szCs w:val="28"/>
        </w:rPr>
        <w:t>/ч [</w:t>
      </w:r>
      <w:r w:rsidRPr="001973C9">
        <w:rPr>
          <w:sz w:val="28"/>
          <w:szCs w:val="28"/>
        </w:rPr>
        <w:t>1</w:t>
      </w:r>
      <w:r w:rsidR="002E3680">
        <w:rPr>
          <w:sz w:val="28"/>
          <w:szCs w:val="28"/>
        </w:rPr>
        <w:t>3</w:t>
      </w:r>
      <w:r w:rsidRPr="00C90FD2">
        <w:rPr>
          <w:sz w:val="28"/>
          <w:szCs w:val="28"/>
        </w:rPr>
        <w:t>]</w:t>
      </w:r>
      <w:r w:rsidR="00CF1207">
        <w:rPr>
          <w:sz w:val="28"/>
          <w:szCs w:val="28"/>
        </w:rPr>
        <w:t>. Длительность пребывания пациента на «активной койке» составляет 3-8 суток</w:t>
      </w:r>
      <w:r w:rsidRPr="00C90FD2">
        <w:rPr>
          <w:sz w:val="28"/>
          <w:szCs w:val="28"/>
        </w:rPr>
        <w:t>.</w:t>
      </w:r>
    </w:p>
    <w:p w14:paraId="235C363F" w14:textId="77777777" w:rsidR="00393BA8" w:rsidRPr="00C90FD2" w:rsidRDefault="00837FE2" w:rsidP="000D5C26">
      <w:pPr>
        <w:ind w:right="142"/>
        <w:rPr>
          <w:rFonts w:eastAsia="Calibri"/>
          <w:b/>
          <w:sz w:val="28"/>
          <w:szCs w:val="28"/>
          <w:lang w:eastAsia="en-US"/>
        </w:rPr>
      </w:pPr>
      <w:r w:rsidRPr="00C90FD2">
        <w:rPr>
          <w:rFonts w:eastAsia="Calibri"/>
          <w:b/>
          <w:sz w:val="28"/>
          <w:szCs w:val="28"/>
          <w:lang w:eastAsia="en-US"/>
        </w:rPr>
        <w:t>Рекомендации после проведения РЙТ:</w:t>
      </w:r>
    </w:p>
    <w:p w14:paraId="2399CEA7" w14:textId="77777777" w:rsidR="00694746" w:rsidRPr="00C90FD2" w:rsidRDefault="00393BA8" w:rsidP="000D5C26">
      <w:pPr>
        <w:ind w:right="142"/>
        <w:jc w:val="both"/>
        <w:rPr>
          <w:rFonts w:eastAsia="Calibri"/>
          <w:sz w:val="28"/>
          <w:szCs w:val="28"/>
          <w:lang w:eastAsia="en-US"/>
        </w:rPr>
      </w:pPr>
      <w:r w:rsidRPr="00C90FD2">
        <w:rPr>
          <w:rFonts w:eastAsia="Calibri"/>
          <w:bCs/>
          <w:sz w:val="28"/>
          <w:szCs w:val="28"/>
          <w:lang w:eastAsia="en-US"/>
        </w:rPr>
        <w:t>1</w:t>
      </w:r>
      <w:r w:rsidRPr="00C90FD2">
        <w:rPr>
          <w:rFonts w:eastAsia="Calibri"/>
          <w:sz w:val="28"/>
          <w:szCs w:val="28"/>
          <w:lang w:eastAsia="en-US"/>
        </w:rPr>
        <w:t>.</w:t>
      </w:r>
      <w:r w:rsidR="00694746" w:rsidRPr="00C90FD2">
        <w:rPr>
          <w:rFonts w:eastAsia="Calibri"/>
          <w:sz w:val="28"/>
          <w:szCs w:val="28"/>
          <w:lang w:eastAsia="en-US"/>
        </w:rPr>
        <w:t>Для пациентов с тиреотоксикозом:</w:t>
      </w:r>
    </w:p>
    <w:p w14:paraId="5E99A63F" w14:textId="77777777" w:rsidR="00694746" w:rsidRPr="0088007F" w:rsidRDefault="00694746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н</w:t>
      </w:r>
      <w:r w:rsidR="00837FE2" w:rsidRPr="0088007F">
        <w:rPr>
          <w:rFonts w:ascii="Times New Roman" w:hAnsi="Times New Roman"/>
          <w:sz w:val="28"/>
          <w:szCs w:val="28"/>
        </w:rPr>
        <w:t xml:space="preserve">аблюдение </w:t>
      </w:r>
      <w:r w:rsidRPr="0088007F">
        <w:rPr>
          <w:rFonts w:ascii="Times New Roman" w:hAnsi="Times New Roman"/>
          <w:sz w:val="28"/>
          <w:szCs w:val="28"/>
        </w:rPr>
        <w:t xml:space="preserve">по месту жительства </w:t>
      </w:r>
      <w:r w:rsidR="00837FE2" w:rsidRPr="0088007F">
        <w:rPr>
          <w:rFonts w:ascii="Times New Roman" w:hAnsi="Times New Roman"/>
          <w:sz w:val="28"/>
          <w:szCs w:val="28"/>
        </w:rPr>
        <w:t>у эндокринолога</w:t>
      </w:r>
      <w:r w:rsidRPr="0088007F">
        <w:rPr>
          <w:rFonts w:ascii="Times New Roman" w:hAnsi="Times New Roman"/>
          <w:sz w:val="28"/>
          <w:szCs w:val="28"/>
        </w:rPr>
        <w:t>;</w:t>
      </w:r>
    </w:p>
    <w:p w14:paraId="478BA6F6" w14:textId="64E6F634" w:rsidR="00694746" w:rsidRPr="0088007F" w:rsidRDefault="00694746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контроль ИФА (определение уровня гормонов ТТГ, </w:t>
      </w:r>
      <w:proofErr w:type="spellStart"/>
      <w:r w:rsidRPr="0088007F">
        <w:rPr>
          <w:rFonts w:ascii="Times New Roman" w:hAnsi="Times New Roman"/>
          <w:sz w:val="28"/>
          <w:szCs w:val="28"/>
        </w:rPr>
        <w:t>своб</w:t>
      </w:r>
      <w:proofErr w:type="spellEnd"/>
      <w:r w:rsidRPr="0088007F">
        <w:rPr>
          <w:rFonts w:ascii="Times New Roman" w:hAnsi="Times New Roman"/>
          <w:sz w:val="28"/>
          <w:szCs w:val="28"/>
        </w:rPr>
        <w:t>. Т4) каждый месяц в течении шести месяцев.</w:t>
      </w:r>
    </w:p>
    <w:p w14:paraId="539110AB" w14:textId="77777777" w:rsidR="00837FE2" w:rsidRPr="0088007F" w:rsidRDefault="00694746" w:rsidP="0088007F">
      <w:pPr>
        <w:pStyle w:val="a3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2.Для пациентов с </w:t>
      </w:r>
      <w:r w:rsidR="004E74D9" w:rsidRPr="0088007F">
        <w:rPr>
          <w:rFonts w:ascii="Times New Roman" w:hAnsi="Times New Roman"/>
          <w:sz w:val="28"/>
          <w:szCs w:val="28"/>
        </w:rPr>
        <w:t>ДРЩЖ:</w:t>
      </w:r>
    </w:p>
    <w:p w14:paraId="7F396023" w14:textId="77777777" w:rsidR="00837FE2" w:rsidRPr="0088007F" w:rsidRDefault="00694746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bookmarkStart w:id="16" w:name="_Hlk77762710"/>
      <w:r w:rsidRPr="0088007F">
        <w:rPr>
          <w:rFonts w:ascii="Times New Roman" w:hAnsi="Times New Roman"/>
          <w:sz w:val="28"/>
          <w:szCs w:val="28"/>
        </w:rPr>
        <w:t>к</w:t>
      </w:r>
      <w:r w:rsidR="00837FE2" w:rsidRPr="0088007F">
        <w:rPr>
          <w:rFonts w:ascii="Times New Roman" w:hAnsi="Times New Roman"/>
          <w:sz w:val="28"/>
          <w:szCs w:val="28"/>
        </w:rPr>
        <w:t xml:space="preserve">онтроль ИФА (определение уровня гормонов ТТГ, </w:t>
      </w:r>
      <w:proofErr w:type="spellStart"/>
      <w:r w:rsidR="00837FE2" w:rsidRPr="0088007F">
        <w:rPr>
          <w:rFonts w:ascii="Times New Roman" w:hAnsi="Times New Roman"/>
          <w:sz w:val="28"/>
          <w:szCs w:val="28"/>
        </w:rPr>
        <w:t>своб</w:t>
      </w:r>
      <w:proofErr w:type="spellEnd"/>
      <w:r w:rsidR="00837FE2" w:rsidRPr="0088007F">
        <w:rPr>
          <w:rFonts w:ascii="Times New Roman" w:hAnsi="Times New Roman"/>
          <w:sz w:val="28"/>
          <w:szCs w:val="28"/>
        </w:rPr>
        <w:t xml:space="preserve">. Т4, </w:t>
      </w:r>
      <w:proofErr w:type="spellStart"/>
      <w:r w:rsidRPr="0088007F">
        <w:rPr>
          <w:rFonts w:ascii="Times New Roman" w:hAnsi="Times New Roman"/>
          <w:sz w:val="28"/>
          <w:szCs w:val="28"/>
        </w:rPr>
        <w:t>тиреоглобулина</w:t>
      </w:r>
      <w:proofErr w:type="spellEnd"/>
      <w:r w:rsidRPr="0088007F">
        <w:rPr>
          <w:rFonts w:ascii="Times New Roman" w:hAnsi="Times New Roman"/>
          <w:sz w:val="28"/>
          <w:szCs w:val="28"/>
        </w:rPr>
        <w:t>, АТ к ТГ</w:t>
      </w:r>
      <w:r w:rsidR="00837FE2" w:rsidRPr="0088007F">
        <w:rPr>
          <w:rFonts w:ascii="Times New Roman" w:hAnsi="Times New Roman"/>
          <w:sz w:val="28"/>
          <w:szCs w:val="28"/>
        </w:rPr>
        <w:t xml:space="preserve">) </w:t>
      </w:r>
      <w:bookmarkEnd w:id="16"/>
      <w:r w:rsidR="00837FE2" w:rsidRPr="0088007F">
        <w:rPr>
          <w:rFonts w:ascii="Times New Roman" w:hAnsi="Times New Roman"/>
          <w:sz w:val="28"/>
          <w:szCs w:val="28"/>
        </w:rPr>
        <w:t>– каждые 6 месяцев;</w:t>
      </w:r>
    </w:p>
    <w:p w14:paraId="572A0DC2" w14:textId="380463B7" w:rsidR="00837FE2" w:rsidRPr="0088007F" w:rsidRDefault="00A47523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КТ</w:t>
      </w:r>
      <w:r w:rsidR="00837FE2" w:rsidRPr="0088007F">
        <w:rPr>
          <w:rFonts w:ascii="Times New Roman" w:hAnsi="Times New Roman"/>
          <w:sz w:val="28"/>
          <w:szCs w:val="28"/>
        </w:rPr>
        <w:t xml:space="preserve"> органов грудной клетки </w:t>
      </w:r>
      <w:r w:rsidRPr="0088007F">
        <w:rPr>
          <w:rFonts w:ascii="Times New Roman" w:hAnsi="Times New Roman"/>
          <w:sz w:val="28"/>
          <w:szCs w:val="28"/>
        </w:rPr>
        <w:t xml:space="preserve">с контрастированием </w:t>
      </w:r>
      <w:r w:rsidR="00837FE2" w:rsidRPr="0088007F">
        <w:rPr>
          <w:rFonts w:ascii="Times New Roman" w:hAnsi="Times New Roman"/>
          <w:sz w:val="28"/>
          <w:szCs w:val="28"/>
        </w:rPr>
        <w:t>в целях исключения возможных метастатических поражений легких или кост</w:t>
      </w:r>
      <w:r w:rsidR="003A598F">
        <w:rPr>
          <w:rFonts w:ascii="Times New Roman" w:hAnsi="Times New Roman"/>
          <w:sz w:val="28"/>
          <w:szCs w:val="28"/>
        </w:rPr>
        <w:t>ей</w:t>
      </w:r>
      <w:r w:rsidR="00837FE2" w:rsidRPr="0088007F">
        <w:rPr>
          <w:rFonts w:ascii="Times New Roman" w:hAnsi="Times New Roman"/>
          <w:sz w:val="28"/>
          <w:szCs w:val="28"/>
        </w:rPr>
        <w:t xml:space="preserve"> грудной клетки – 1 раз в год</w:t>
      </w:r>
      <w:r w:rsidR="006952A2" w:rsidRPr="0088007F">
        <w:rPr>
          <w:rFonts w:ascii="Times New Roman" w:hAnsi="Times New Roman"/>
          <w:sz w:val="28"/>
          <w:szCs w:val="28"/>
        </w:rPr>
        <w:t>;</w:t>
      </w:r>
    </w:p>
    <w:p w14:paraId="035EACD0" w14:textId="77777777" w:rsidR="00837FE2" w:rsidRPr="0088007F" w:rsidRDefault="00837FE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УЗИ щитовидной железы и лимфоузлов шейной области</w:t>
      </w:r>
      <w:r w:rsidR="00A47523" w:rsidRPr="0088007F">
        <w:rPr>
          <w:rFonts w:ascii="Times New Roman" w:hAnsi="Times New Roman"/>
          <w:sz w:val="28"/>
          <w:szCs w:val="28"/>
        </w:rPr>
        <w:t xml:space="preserve"> через месяц после выписки, далее по протоколу РЩЖ</w:t>
      </w:r>
      <w:r w:rsidR="006952A2" w:rsidRPr="0088007F">
        <w:rPr>
          <w:rFonts w:ascii="Times New Roman" w:hAnsi="Times New Roman"/>
          <w:sz w:val="28"/>
          <w:szCs w:val="28"/>
        </w:rPr>
        <w:t>;</w:t>
      </w:r>
    </w:p>
    <w:p w14:paraId="6218592A" w14:textId="1B7229C4" w:rsidR="004F61C2" w:rsidRPr="0088007F" w:rsidRDefault="00837FE2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диагностическая СВТ</w:t>
      </w:r>
      <w:r w:rsidR="00D843CA">
        <w:rPr>
          <w:rFonts w:ascii="Times New Roman" w:hAnsi="Times New Roman"/>
          <w:sz w:val="28"/>
          <w:szCs w:val="28"/>
        </w:rPr>
        <w:t xml:space="preserve"> </w:t>
      </w:r>
      <w:r w:rsidRPr="0088007F">
        <w:rPr>
          <w:rFonts w:ascii="Times New Roman" w:hAnsi="Times New Roman"/>
          <w:sz w:val="28"/>
          <w:szCs w:val="28"/>
        </w:rPr>
        <w:t xml:space="preserve">через </w:t>
      </w:r>
      <w:r w:rsidR="00A47523" w:rsidRPr="0088007F">
        <w:rPr>
          <w:rFonts w:ascii="Times New Roman" w:hAnsi="Times New Roman"/>
          <w:sz w:val="28"/>
          <w:szCs w:val="28"/>
        </w:rPr>
        <w:t>3</w:t>
      </w:r>
      <w:r w:rsidRPr="0088007F">
        <w:rPr>
          <w:rFonts w:ascii="Times New Roman" w:hAnsi="Times New Roman"/>
          <w:sz w:val="28"/>
          <w:szCs w:val="28"/>
        </w:rPr>
        <w:t>-6 месяцев после РЙТ</w:t>
      </w:r>
      <w:r w:rsidR="00A47523" w:rsidRPr="0088007F">
        <w:rPr>
          <w:rFonts w:ascii="Times New Roman" w:hAnsi="Times New Roman"/>
          <w:sz w:val="28"/>
          <w:szCs w:val="28"/>
        </w:rPr>
        <w:t xml:space="preserve"> </w:t>
      </w:r>
      <w:r w:rsidR="004E06DC" w:rsidRPr="0088007F">
        <w:rPr>
          <w:rFonts w:ascii="Times New Roman" w:hAnsi="Times New Roman"/>
          <w:sz w:val="28"/>
          <w:szCs w:val="28"/>
        </w:rPr>
        <w:t>[</w:t>
      </w:r>
      <w:r w:rsidR="004B5E5B" w:rsidRPr="0088007F">
        <w:rPr>
          <w:rFonts w:ascii="Times New Roman" w:hAnsi="Times New Roman"/>
          <w:sz w:val="28"/>
          <w:szCs w:val="28"/>
        </w:rPr>
        <w:t>1</w:t>
      </w:r>
      <w:r w:rsidR="002E3680" w:rsidRPr="0088007F">
        <w:rPr>
          <w:rFonts w:ascii="Times New Roman" w:hAnsi="Times New Roman"/>
          <w:sz w:val="28"/>
          <w:szCs w:val="28"/>
        </w:rPr>
        <w:t>4</w:t>
      </w:r>
      <w:r w:rsidR="004E06DC" w:rsidRPr="0088007F">
        <w:rPr>
          <w:rFonts w:ascii="Times New Roman" w:hAnsi="Times New Roman"/>
          <w:sz w:val="28"/>
          <w:szCs w:val="28"/>
        </w:rPr>
        <w:t>]</w:t>
      </w:r>
      <w:r w:rsidRPr="0088007F">
        <w:rPr>
          <w:rFonts w:ascii="Times New Roman" w:hAnsi="Times New Roman"/>
          <w:sz w:val="28"/>
          <w:szCs w:val="28"/>
        </w:rPr>
        <w:t>.</w:t>
      </w:r>
    </w:p>
    <w:p w14:paraId="5B218389" w14:textId="7E18DEA0" w:rsidR="00393BA8" w:rsidRPr="00C90FD2" w:rsidRDefault="009B7215" w:rsidP="00D843CA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rFonts w:eastAsia="Calibri"/>
          <w:b/>
          <w:sz w:val="28"/>
          <w:szCs w:val="28"/>
          <w:lang w:eastAsia="en-US"/>
        </w:rPr>
      </w:pPr>
      <w:r w:rsidRPr="00C90FD2">
        <w:rPr>
          <w:rFonts w:eastAsia="Calibri"/>
          <w:b/>
          <w:sz w:val="28"/>
          <w:szCs w:val="28"/>
          <w:lang w:eastAsia="en-US"/>
        </w:rPr>
        <w:t>Рекомендации по радиационной безопасности после выписки</w:t>
      </w:r>
      <w:r w:rsidR="00146E43">
        <w:rPr>
          <w:rFonts w:eastAsia="Calibri"/>
          <w:b/>
          <w:sz w:val="28"/>
          <w:szCs w:val="28"/>
          <w:lang w:eastAsia="en-US"/>
        </w:rPr>
        <w:t xml:space="preserve"> </w:t>
      </w:r>
      <w:r w:rsidR="004D48AD">
        <w:rPr>
          <w:rFonts w:eastAsia="Calibri"/>
          <w:b/>
          <w:sz w:val="28"/>
          <w:szCs w:val="28"/>
          <w:lang w:eastAsia="en-US"/>
        </w:rPr>
        <w:t>из стационара</w:t>
      </w:r>
      <w:r w:rsidRPr="00C90FD2">
        <w:rPr>
          <w:rFonts w:eastAsia="Calibri"/>
          <w:b/>
          <w:sz w:val="28"/>
          <w:szCs w:val="28"/>
          <w:lang w:eastAsia="en-US"/>
        </w:rPr>
        <w:t>:</w:t>
      </w:r>
    </w:p>
    <w:p w14:paraId="2518B948" w14:textId="77777777" w:rsidR="003A598F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3C06A4">
        <w:rPr>
          <w:sz w:val="28"/>
          <w:szCs w:val="28"/>
        </w:rPr>
        <w:t>1.</w:t>
      </w:r>
      <w:r w:rsidR="009B7215" w:rsidRPr="003C06A4">
        <w:rPr>
          <w:sz w:val="28"/>
          <w:szCs w:val="28"/>
        </w:rPr>
        <w:t xml:space="preserve">Дома или на работе нужно находиться в достаточном отдалении от других - минимум на расстоянии 1-го метра, в течение </w:t>
      </w:r>
      <w:r w:rsidR="005440AC" w:rsidRPr="003C06A4">
        <w:rPr>
          <w:sz w:val="28"/>
          <w:szCs w:val="28"/>
        </w:rPr>
        <w:t>10</w:t>
      </w:r>
      <w:r w:rsidR="009B7215" w:rsidRPr="003C06A4">
        <w:rPr>
          <w:sz w:val="28"/>
          <w:szCs w:val="28"/>
        </w:rPr>
        <w:t xml:space="preserve"> дней после выписки. </w:t>
      </w:r>
    </w:p>
    <w:p w14:paraId="2FC01276" w14:textId="1F403634" w:rsidR="00D96130" w:rsidRPr="003C06A4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3C06A4">
        <w:rPr>
          <w:sz w:val="28"/>
          <w:szCs w:val="28"/>
        </w:rPr>
        <w:t xml:space="preserve">2. </w:t>
      </w:r>
      <w:r w:rsidR="009B7215" w:rsidRPr="003C06A4">
        <w:rPr>
          <w:sz w:val="28"/>
          <w:szCs w:val="28"/>
        </w:rPr>
        <w:t xml:space="preserve">В течение </w:t>
      </w:r>
      <w:r w:rsidR="005440AC" w:rsidRPr="003C06A4">
        <w:rPr>
          <w:sz w:val="28"/>
          <w:szCs w:val="28"/>
        </w:rPr>
        <w:t>10</w:t>
      </w:r>
      <w:r w:rsidR="009B7215" w:rsidRPr="003C06A4">
        <w:rPr>
          <w:sz w:val="28"/>
          <w:szCs w:val="28"/>
        </w:rPr>
        <w:t xml:space="preserve"> дней после выписки не приближа</w:t>
      </w:r>
      <w:r w:rsidR="004D48AD">
        <w:rPr>
          <w:sz w:val="28"/>
          <w:szCs w:val="28"/>
        </w:rPr>
        <w:t>ться</w:t>
      </w:r>
      <w:r w:rsidR="009B7215" w:rsidRPr="003C06A4">
        <w:rPr>
          <w:sz w:val="28"/>
          <w:szCs w:val="28"/>
        </w:rPr>
        <w:t xml:space="preserve"> больше чем на 1-2 метра к детям младшего возраста (до 3-х лет); если детям от 3-х до 10-ти лет, избега</w:t>
      </w:r>
      <w:r w:rsidR="004D48AD">
        <w:rPr>
          <w:sz w:val="28"/>
          <w:szCs w:val="28"/>
        </w:rPr>
        <w:t>ть</w:t>
      </w:r>
      <w:r w:rsidR="009B7215" w:rsidRPr="003C06A4">
        <w:rPr>
          <w:sz w:val="28"/>
          <w:szCs w:val="28"/>
        </w:rPr>
        <w:t xml:space="preserve"> с ними тесных контактов, таких, как длительные объятия, не носит</w:t>
      </w:r>
      <w:r w:rsidR="004D48AD">
        <w:rPr>
          <w:sz w:val="28"/>
          <w:szCs w:val="28"/>
        </w:rPr>
        <w:t>ь</w:t>
      </w:r>
      <w:r w:rsidR="009B7215" w:rsidRPr="003C06A4">
        <w:rPr>
          <w:sz w:val="28"/>
          <w:szCs w:val="28"/>
        </w:rPr>
        <w:t xml:space="preserve"> их на руках.</w:t>
      </w:r>
      <w:bookmarkStart w:id="17" w:name="_Hlk77749670"/>
    </w:p>
    <w:p w14:paraId="7690FDB9" w14:textId="07D7121C" w:rsidR="00D96130" w:rsidRPr="004D48AD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3C06A4">
        <w:rPr>
          <w:sz w:val="28"/>
          <w:szCs w:val="28"/>
        </w:rPr>
        <w:t>3.</w:t>
      </w:r>
      <w:r w:rsidR="009B7215" w:rsidRPr="004D48AD">
        <w:rPr>
          <w:sz w:val="28"/>
          <w:szCs w:val="28"/>
        </w:rPr>
        <w:t>Избега</w:t>
      </w:r>
      <w:r w:rsidR="004D48AD" w:rsidRPr="004D48AD">
        <w:rPr>
          <w:sz w:val="28"/>
          <w:szCs w:val="28"/>
        </w:rPr>
        <w:t>ть</w:t>
      </w:r>
      <w:r w:rsidR="009B7215" w:rsidRPr="004D48AD">
        <w:rPr>
          <w:sz w:val="28"/>
          <w:szCs w:val="28"/>
        </w:rPr>
        <w:t xml:space="preserve"> половых контактов в течение </w:t>
      </w:r>
      <w:r w:rsidR="003A598F">
        <w:rPr>
          <w:sz w:val="28"/>
          <w:szCs w:val="28"/>
        </w:rPr>
        <w:t xml:space="preserve">10 </w:t>
      </w:r>
      <w:r w:rsidR="009B7215" w:rsidRPr="004D48AD">
        <w:rPr>
          <w:sz w:val="28"/>
          <w:szCs w:val="28"/>
        </w:rPr>
        <w:t>дней после выписки.</w:t>
      </w:r>
    </w:p>
    <w:p w14:paraId="33629FA3" w14:textId="77777777" w:rsidR="00D96130" w:rsidRPr="004D48AD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4D48AD">
        <w:rPr>
          <w:sz w:val="28"/>
          <w:szCs w:val="28"/>
        </w:rPr>
        <w:t xml:space="preserve">4. </w:t>
      </w:r>
      <w:r w:rsidR="009B7215" w:rsidRPr="004D48AD">
        <w:rPr>
          <w:sz w:val="28"/>
          <w:szCs w:val="28"/>
        </w:rPr>
        <w:t>Столовые приборы, мочалки, полотенца, простыни и т.п. должны быть строго индивидуальны. После обычной стирки эти вещи очищаются.</w:t>
      </w:r>
    </w:p>
    <w:p w14:paraId="69930CC0" w14:textId="4765FA4C" w:rsidR="00D96130" w:rsidRPr="004D48AD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4D48AD">
        <w:rPr>
          <w:sz w:val="28"/>
          <w:szCs w:val="28"/>
        </w:rPr>
        <w:t>5.</w:t>
      </w:r>
      <w:r w:rsidR="009B7215" w:rsidRPr="004D48AD">
        <w:rPr>
          <w:sz w:val="28"/>
          <w:szCs w:val="28"/>
        </w:rPr>
        <w:t xml:space="preserve">В течение </w:t>
      </w:r>
      <w:r w:rsidR="005440AC" w:rsidRPr="004D48AD">
        <w:rPr>
          <w:sz w:val="28"/>
          <w:szCs w:val="28"/>
        </w:rPr>
        <w:t>10</w:t>
      </w:r>
      <w:r w:rsidR="009B7215" w:rsidRPr="004D48AD">
        <w:rPr>
          <w:sz w:val="28"/>
          <w:szCs w:val="28"/>
        </w:rPr>
        <w:t xml:space="preserve"> дней после выписки при пользовании туалетом слива</w:t>
      </w:r>
      <w:r w:rsidR="004D48AD" w:rsidRPr="004D48AD">
        <w:rPr>
          <w:sz w:val="28"/>
          <w:szCs w:val="28"/>
        </w:rPr>
        <w:t>ть</w:t>
      </w:r>
      <w:r w:rsidR="009B7215" w:rsidRPr="004D48AD">
        <w:rPr>
          <w:sz w:val="28"/>
          <w:szCs w:val="28"/>
        </w:rPr>
        <w:t xml:space="preserve"> воду 2-3 раза, мужчинам рекомендуется садиться при мочеиспускании, чтобы избежать разбрызгивания мочи и использовать туалетную бумагу. Тщательно м</w:t>
      </w:r>
      <w:r w:rsidR="003A598F">
        <w:rPr>
          <w:sz w:val="28"/>
          <w:szCs w:val="28"/>
        </w:rPr>
        <w:t>ыть</w:t>
      </w:r>
      <w:r w:rsidR="009B7215" w:rsidRPr="004D48AD">
        <w:rPr>
          <w:sz w:val="28"/>
          <w:szCs w:val="28"/>
        </w:rPr>
        <w:t xml:space="preserve"> руки с мылом каждый раз после посещения туалета. </w:t>
      </w:r>
    </w:p>
    <w:p w14:paraId="495D081A" w14:textId="58305DB6" w:rsidR="00D96130" w:rsidRPr="004D48AD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4D48AD">
        <w:rPr>
          <w:sz w:val="28"/>
          <w:szCs w:val="28"/>
        </w:rPr>
        <w:lastRenderedPageBreak/>
        <w:t xml:space="preserve">6. </w:t>
      </w:r>
      <w:r w:rsidR="009B7215" w:rsidRPr="004D48AD">
        <w:rPr>
          <w:sz w:val="28"/>
          <w:szCs w:val="28"/>
        </w:rPr>
        <w:t>Ополаскива</w:t>
      </w:r>
      <w:r w:rsidR="004D48AD" w:rsidRPr="004D48AD">
        <w:rPr>
          <w:sz w:val="28"/>
          <w:szCs w:val="28"/>
        </w:rPr>
        <w:t>ть</w:t>
      </w:r>
      <w:r w:rsidR="009B7215" w:rsidRPr="004D48AD">
        <w:rPr>
          <w:sz w:val="28"/>
          <w:szCs w:val="28"/>
        </w:rPr>
        <w:t xml:space="preserve"> ванну (раковину, душевую кабину) несколько раз после использования.</w:t>
      </w:r>
    </w:p>
    <w:p w14:paraId="110CABEF" w14:textId="7A40E9C0" w:rsidR="00D96130" w:rsidRPr="004D48AD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4D48AD">
        <w:rPr>
          <w:sz w:val="28"/>
          <w:szCs w:val="28"/>
        </w:rPr>
        <w:t xml:space="preserve">7. </w:t>
      </w:r>
      <w:r w:rsidR="009B7215" w:rsidRPr="004D48AD">
        <w:rPr>
          <w:sz w:val="28"/>
          <w:szCs w:val="28"/>
        </w:rPr>
        <w:t>Беременность противопоказана после РЙТ в течение 1 года.</w:t>
      </w:r>
      <w:r w:rsidR="00300AB5" w:rsidRPr="004D48AD">
        <w:rPr>
          <w:sz w:val="28"/>
          <w:szCs w:val="28"/>
        </w:rPr>
        <w:t xml:space="preserve"> </w:t>
      </w:r>
      <w:r w:rsidR="003A598F">
        <w:rPr>
          <w:sz w:val="28"/>
          <w:szCs w:val="28"/>
        </w:rPr>
        <w:t>П</w:t>
      </w:r>
      <w:r w:rsidR="009B7215" w:rsidRPr="004D48AD">
        <w:rPr>
          <w:sz w:val="28"/>
          <w:szCs w:val="28"/>
        </w:rPr>
        <w:t>осле курса лечения грудное вскармливание прерывается.</w:t>
      </w:r>
    </w:p>
    <w:p w14:paraId="2E2CA52D" w14:textId="638D51AA" w:rsidR="00D96130" w:rsidRPr="004D48AD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4D48AD">
        <w:rPr>
          <w:sz w:val="28"/>
          <w:szCs w:val="28"/>
        </w:rPr>
        <w:t xml:space="preserve">8. </w:t>
      </w:r>
      <w:r w:rsidR="004D48AD" w:rsidRPr="004D48AD">
        <w:rPr>
          <w:sz w:val="28"/>
          <w:szCs w:val="28"/>
        </w:rPr>
        <w:t>У</w:t>
      </w:r>
      <w:r w:rsidR="009B7215" w:rsidRPr="004D48AD">
        <w:rPr>
          <w:sz w:val="28"/>
          <w:szCs w:val="28"/>
        </w:rPr>
        <w:t>потреблять как можно чаще жевательные резинки, лимон и кислые сосательные конфеты в течение недели (для быстрейшего очищения слюнных желез от РЙ).</w:t>
      </w:r>
    </w:p>
    <w:p w14:paraId="01C96F6A" w14:textId="418FAF8C" w:rsidR="009B7215" w:rsidRPr="003C06A4" w:rsidRDefault="00D96130" w:rsidP="000D5C26">
      <w:pPr>
        <w:pStyle w:val="aa"/>
        <w:shd w:val="clear" w:color="auto" w:fill="auto"/>
        <w:tabs>
          <w:tab w:val="left" w:pos="0"/>
          <w:tab w:val="left" w:pos="8647"/>
          <w:tab w:val="left" w:pos="8789"/>
        </w:tabs>
        <w:spacing w:line="240" w:lineRule="auto"/>
        <w:ind w:right="142"/>
        <w:jc w:val="both"/>
        <w:rPr>
          <w:sz w:val="28"/>
          <w:szCs w:val="28"/>
        </w:rPr>
      </w:pPr>
      <w:r w:rsidRPr="004D48AD">
        <w:rPr>
          <w:sz w:val="28"/>
          <w:szCs w:val="28"/>
        </w:rPr>
        <w:t>9.</w:t>
      </w:r>
      <w:r w:rsidR="009B7215" w:rsidRPr="004D48AD">
        <w:rPr>
          <w:sz w:val="28"/>
          <w:szCs w:val="28"/>
        </w:rPr>
        <w:t xml:space="preserve">Если </w:t>
      </w:r>
      <w:r w:rsidR="004D48AD" w:rsidRPr="004D48AD">
        <w:rPr>
          <w:sz w:val="28"/>
          <w:szCs w:val="28"/>
        </w:rPr>
        <w:t>планируется</w:t>
      </w:r>
      <w:r w:rsidR="009B7215" w:rsidRPr="004D48AD">
        <w:rPr>
          <w:sz w:val="28"/>
          <w:szCs w:val="28"/>
        </w:rPr>
        <w:t xml:space="preserve"> посещение объектов, оборудованных системами радиационного контроля (аэропорты, вокзалы, некоторые станции метро, таможенные и пограничные посты и др.), рекоменду</w:t>
      </w:r>
      <w:r w:rsidR="004D48AD" w:rsidRPr="004D48AD">
        <w:rPr>
          <w:sz w:val="28"/>
          <w:szCs w:val="28"/>
        </w:rPr>
        <w:t>ется</w:t>
      </w:r>
      <w:r w:rsidR="009B7215" w:rsidRPr="004D48AD">
        <w:rPr>
          <w:sz w:val="28"/>
          <w:szCs w:val="28"/>
        </w:rPr>
        <w:t xml:space="preserve"> иметь при себе и предъявлять сотрудникам служб безопасности оригинал выписки из стационара и справку, что позволит избежать ряда неудобств (отказ в доступе на объект, дополнительный личный досмотр, отстранение от полета и </w:t>
      </w:r>
      <w:proofErr w:type="spellStart"/>
      <w:r w:rsidR="009B7215" w:rsidRPr="004D48AD">
        <w:rPr>
          <w:sz w:val="28"/>
          <w:szCs w:val="28"/>
        </w:rPr>
        <w:t>др</w:t>
      </w:r>
      <w:proofErr w:type="spellEnd"/>
      <w:r w:rsidR="009B7215" w:rsidRPr="003C06A4">
        <w:rPr>
          <w:sz w:val="28"/>
          <w:szCs w:val="28"/>
        </w:rPr>
        <w:t>).</w:t>
      </w:r>
      <w:bookmarkEnd w:id="17"/>
    </w:p>
    <w:p w14:paraId="27C3F499" w14:textId="77777777" w:rsidR="00837FE2" w:rsidRPr="00C90FD2" w:rsidRDefault="00DB1253" w:rsidP="000D5C26">
      <w:pPr>
        <w:ind w:right="142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 xml:space="preserve">2.8 </w:t>
      </w:r>
      <w:r w:rsidR="00837FE2" w:rsidRPr="00C90FD2">
        <w:rPr>
          <w:b/>
          <w:sz w:val="28"/>
          <w:szCs w:val="28"/>
        </w:rPr>
        <w:t>Индикаторы эффективности процедуры:</w:t>
      </w:r>
    </w:p>
    <w:p w14:paraId="238B692D" w14:textId="77777777" w:rsidR="00BF041F" w:rsidRPr="00910AAA" w:rsidRDefault="00910AAA" w:rsidP="00D1508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D740C" w:rsidRPr="00910AAA">
        <w:rPr>
          <w:rFonts w:ascii="Times New Roman" w:hAnsi="Times New Roman"/>
          <w:sz w:val="28"/>
          <w:szCs w:val="28"/>
        </w:rPr>
        <w:t xml:space="preserve">адиойодтерапия связана с более высоким показателем излечения от гипертиреоза и меньшей частотой рецидивов по сравнению с </w:t>
      </w:r>
      <w:proofErr w:type="spellStart"/>
      <w:r w:rsidR="004D740C" w:rsidRPr="00910AAA">
        <w:rPr>
          <w:rFonts w:ascii="Times New Roman" w:hAnsi="Times New Roman"/>
          <w:sz w:val="28"/>
          <w:szCs w:val="28"/>
        </w:rPr>
        <w:t>антитиреоидными</w:t>
      </w:r>
      <w:proofErr w:type="spellEnd"/>
      <w:r w:rsidR="004D740C" w:rsidRPr="00910AAA">
        <w:rPr>
          <w:rFonts w:ascii="Times New Roman" w:hAnsi="Times New Roman"/>
          <w:sz w:val="28"/>
          <w:szCs w:val="28"/>
        </w:rPr>
        <w:t xml:space="preserve"> препаратами</w:t>
      </w:r>
      <w:r w:rsidR="000647FB" w:rsidRPr="00910AAA">
        <w:rPr>
          <w:rFonts w:ascii="Times New Roman" w:hAnsi="Times New Roman"/>
          <w:sz w:val="28"/>
          <w:szCs w:val="28"/>
        </w:rPr>
        <w:t xml:space="preserve"> (ДИ 95%) [</w:t>
      </w:r>
      <w:r w:rsidR="004B5E5B" w:rsidRPr="00910AAA">
        <w:rPr>
          <w:rFonts w:ascii="Times New Roman" w:hAnsi="Times New Roman"/>
          <w:sz w:val="28"/>
          <w:szCs w:val="28"/>
        </w:rPr>
        <w:t>1</w:t>
      </w:r>
      <w:r w:rsidR="002E3680">
        <w:rPr>
          <w:rFonts w:ascii="Times New Roman" w:hAnsi="Times New Roman"/>
          <w:sz w:val="28"/>
          <w:szCs w:val="28"/>
        </w:rPr>
        <w:t>5</w:t>
      </w:r>
      <w:r w:rsidR="000647FB" w:rsidRPr="00910AA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;</w:t>
      </w:r>
    </w:p>
    <w:p w14:paraId="364EBACA" w14:textId="77777777" w:rsidR="004D740C" w:rsidRPr="00910AAA" w:rsidRDefault="00910AAA" w:rsidP="00D1508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F041F" w:rsidRPr="00910AAA">
        <w:rPr>
          <w:rFonts w:ascii="Times New Roman" w:hAnsi="Times New Roman"/>
          <w:sz w:val="28"/>
          <w:szCs w:val="28"/>
        </w:rPr>
        <w:t xml:space="preserve"> пациентов с ДРЩЖ с легочными метастазами после РЙТ частичная или полная </w:t>
      </w:r>
      <w:r w:rsidR="005440AC" w:rsidRPr="00910AAA">
        <w:rPr>
          <w:rFonts w:ascii="Times New Roman" w:hAnsi="Times New Roman"/>
          <w:sz w:val="28"/>
          <w:szCs w:val="28"/>
        </w:rPr>
        <w:t>ремиссия</w:t>
      </w:r>
      <w:r w:rsidR="00BF041F" w:rsidRPr="00910AAA">
        <w:rPr>
          <w:rFonts w:ascii="Times New Roman" w:hAnsi="Times New Roman"/>
          <w:sz w:val="28"/>
          <w:szCs w:val="28"/>
        </w:rPr>
        <w:t xml:space="preserve"> (ДИ 95%) [1</w:t>
      </w:r>
      <w:r w:rsidR="002E3680">
        <w:rPr>
          <w:rFonts w:ascii="Times New Roman" w:hAnsi="Times New Roman"/>
          <w:sz w:val="28"/>
          <w:szCs w:val="28"/>
        </w:rPr>
        <w:t>6</w:t>
      </w:r>
      <w:r w:rsidR="00BF041F" w:rsidRPr="00910AAA">
        <w:rPr>
          <w:rFonts w:ascii="Times New Roman" w:hAnsi="Times New Roman"/>
          <w:sz w:val="28"/>
          <w:szCs w:val="28"/>
        </w:rPr>
        <w:t>]</w:t>
      </w:r>
      <w:r w:rsidR="00D714FF">
        <w:rPr>
          <w:rFonts w:ascii="Times New Roman" w:hAnsi="Times New Roman"/>
          <w:sz w:val="28"/>
          <w:szCs w:val="28"/>
        </w:rPr>
        <w:t>.</w:t>
      </w:r>
    </w:p>
    <w:p w14:paraId="0560B040" w14:textId="735D0A67" w:rsidR="00933871" w:rsidRPr="00C90FD2" w:rsidRDefault="00DB1253" w:rsidP="000D5C26">
      <w:pPr>
        <w:ind w:right="142"/>
        <w:jc w:val="both"/>
        <w:rPr>
          <w:b/>
          <w:sz w:val="28"/>
          <w:szCs w:val="28"/>
        </w:rPr>
      </w:pPr>
      <w:r w:rsidRPr="00C90FD2">
        <w:rPr>
          <w:b/>
          <w:sz w:val="28"/>
          <w:szCs w:val="28"/>
        </w:rPr>
        <w:t>3</w:t>
      </w:r>
      <w:r w:rsidR="00933871" w:rsidRPr="00C90FD2">
        <w:rPr>
          <w:b/>
          <w:sz w:val="28"/>
          <w:szCs w:val="28"/>
        </w:rPr>
        <w:t>. О</w:t>
      </w:r>
      <w:r w:rsidR="00797109" w:rsidRPr="00C90FD2">
        <w:rPr>
          <w:b/>
          <w:sz w:val="28"/>
          <w:szCs w:val="28"/>
        </w:rPr>
        <w:t>ргани</w:t>
      </w:r>
      <w:r w:rsidR="0016144B" w:rsidRPr="00C90FD2">
        <w:rPr>
          <w:b/>
          <w:sz w:val="28"/>
          <w:szCs w:val="28"/>
        </w:rPr>
        <w:t>зационные</w:t>
      </w:r>
      <w:r w:rsidR="003A598F">
        <w:rPr>
          <w:b/>
          <w:sz w:val="28"/>
          <w:szCs w:val="28"/>
        </w:rPr>
        <w:t xml:space="preserve"> </w:t>
      </w:r>
      <w:r w:rsidR="0016144B" w:rsidRPr="00C90FD2">
        <w:rPr>
          <w:b/>
          <w:sz w:val="28"/>
          <w:szCs w:val="28"/>
        </w:rPr>
        <w:t>аспекты</w:t>
      </w:r>
      <w:r w:rsidR="003A598F">
        <w:rPr>
          <w:b/>
          <w:sz w:val="28"/>
          <w:szCs w:val="28"/>
        </w:rPr>
        <w:t xml:space="preserve"> </w:t>
      </w:r>
      <w:r w:rsidR="0016144B" w:rsidRPr="00C90FD2">
        <w:rPr>
          <w:b/>
          <w:sz w:val="28"/>
          <w:szCs w:val="28"/>
        </w:rPr>
        <w:t>внедрения</w:t>
      </w:r>
      <w:r w:rsidR="003A598F">
        <w:rPr>
          <w:b/>
          <w:sz w:val="28"/>
          <w:szCs w:val="28"/>
        </w:rPr>
        <w:t xml:space="preserve"> </w:t>
      </w:r>
      <w:r w:rsidR="0016144B" w:rsidRPr="00C90FD2">
        <w:rPr>
          <w:b/>
          <w:sz w:val="28"/>
          <w:szCs w:val="28"/>
        </w:rPr>
        <w:t>протокола</w:t>
      </w:r>
      <w:r w:rsidR="00933871" w:rsidRPr="00C90FD2">
        <w:rPr>
          <w:b/>
          <w:sz w:val="28"/>
          <w:szCs w:val="28"/>
        </w:rPr>
        <w:t>:</w:t>
      </w:r>
    </w:p>
    <w:p w14:paraId="69564B0F" w14:textId="77777777" w:rsidR="00797109" w:rsidRDefault="00D714FF" w:rsidP="000D5C26">
      <w:pPr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797109" w:rsidRPr="00C90FD2">
        <w:rPr>
          <w:b/>
          <w:sz w:val="28"/>
          <w:szCs w:val="28"/>
        </w:rPr>
        <w:t>Список разработчиков протокола с указанием квалификационных данных:</w:t>
      </w:r>
    </w:p>
    <w:p w14:paraId="2E8A670D" w14:textId="5802ED22" w:rsidR="006952A2" w:rsidRDefault="00330BF8" w:rsidP="00165DC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AB5">
        <w:rPr>
          <w:rFonts w:ascii="Times New Roman" w:hAnsi="Times New Roman"/>
          <w:sz w:val="28"/>
          <w:szCs w:val="28"/>
        </w:rPr>
        <w:t>Сандыбаев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300AB5">
        <w:rPr>
          <w:rFonts w:ascii="Times New Roman" w:hAnsi="Times New Roman"/>
          <w:sz w:val="28"/>
          <w:szCs w:val="28"/>
        </w:rPr>
        <w:t>Нурланбекович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– </w:t>
      </w:r>
      <w:r w:rsidR="004D680C">
        <w:rPr>
          <w:rFonts w:ascii="Times New Roman" w:hAnsi="Times New Roman"/>
          <w:sz w:val="28"/>
          <w:szCs w:val="28"/>
        </w:rPr>
        <w:t>доктор медицинских наук</w:t>
      </w:r>
      <w:r w:rsidRPr="00300AB5">
        <w:rPr>
          <w:rFonts w:ascii="Times New Roman" w:hAnsi="Times New Roman"/>
          <w:sz w:val="28"/>
          <w:szCs w:val="28"/>
        </w:rPr>
        <w:t>, директор КГП на ПХВ «Центр ядерной медицины и онкологии г.Семей»</w:t>
      </w:r>
    </w:p>
    <w:p w14:paraId="3107FD70" w14:textId="16A3F77D" w:rsidR="000A6D7D" w:rsidRPr="00300AB5" w:rsidRDefault="00797109" w:rsidP="00165DC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0AB5">
        <w:rPr>
          <w:rFonts w:ascii="Times New Roman" w:hAnsi="Times New Roman"/>
          <w:sz w:val="28"/>
          <w:szCs w:val="28"/>
        </w:rPr>
        <w:t xml:space="preserve">Атантаева Баян </w:t>
      </w:r>
      <w:proofErr w:type="spellStart"/>
      <w:r w:rsidRPr="00300AB5">
        <w:rPr>
          <w:rFonts w:ascii="Times New Roman" w:hAnsi="Times New Roman"/>
          <w:sz w:val="28"/>
          <w:szCs w:val="28"/>
        </w:rPr>
        <w:t>Жумагазыевна</w:t>
      </w:r>
      <w:proofErr w:type="spellEnd"/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7D216B" w:rsidRPr="00300AB5">
        <w:rPr>
          <w:rFonts w:ascii="Times New Roman" w:hAnsi="Times New Roman"/>
          <w:sz w:val="28"/>
          <w:szCs w:val="28"/>
        </w:rPr>
        <w:t>–</w:t>
      </w:r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4D680C" w:rsidRPr="004D680C">
        <w:rPr>
          <w:rFonts w:ascii="Times New Roman" w:hAnsi="Times New Roman"/>
          <w:sz w:val="28"/>
          <w:szCs w:val="28"/>
        </w:rPr>
        <w:t>кандидат медицинских наук</w:t>
      </w:r>
      <w:r w:rsidR="00CE5CB0" w:rsidRPr="00300AB5">
        <w:rPr>
          <w:rFonts w:ascii="Times New Roman" w:hAnsi="Times New Roman"/>
          <w:sz w:val="28"/>
          <w:szCs w:val="28"/>
        </w:rPr>
        <w:t>,</w:t>
      </w:r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FF4A6B" w:rsidRPr="00300AB5">
        <w:rPr>
          <w:rFonts w:ascii="Times New Roman" w:hAnsi="Times New Roman"/>
          <w:sz w:val="28"/>
          <w:szCs w:val="28"/>
        </w:rPr>
        <w:t>заведующая отделением</w:t>
      </w:r>
      <w:r w:rsidR="000A6D7D" w:rsidRPr="00300AB5">
        <w:rPr>
          <w:rFonts w:ascii="Times New Roman" w:hAnsi="Times New Roman"/>
          <w:sz w:val="28"/>
          <w:szCs w:val="28"/>
        </w:rPr>
        <w:t xml:space="preserve"> радионуклидной терапии </w:t>
      </w:r>
      <w:bookmarkStart w:id="18" w:name="_Hlk78354594"/>
      <w:r w:rsidR="000A6D7D" w:rsidRPr="00300AB5">
        <w:rPr>
          <w:rFonts w:ascii="Times New Roman" w:hAnsi="Times New Roman"/>
          <w:sz w:val="28"/>
          <w:szCs w:val="28"/>
        </w:rPr>
        <w:t>КГП на ПХВ «Центр ядерной медицины и онкологии г.Семей»</w:t>
      </w:r>
    </w:p>
    <w:bookmarkEnd w:id="18"/>
    <w:p w14:paraId="1A927CFE" w14:textId="2B5A2CF6" w:rsidR="000A6D7D" w:rsidRPr="00300AB5" w:rsidRDefault="000A6D7D" w:rsidP="00165DC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AB5">
        <w:rPr>
          <w:rFonts w:ascii="Times New Roman" w:hAnsi="Times New Roman"/>
          <w:sz w:val="28"/>
          <w:szCs w:val="28"/>
        </w:rPr>
        <w:t>Белихина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Татьяна Ивановна – </w:t>
      </w:r>
      <w:r w:rsidR="004D680C" w:rsidRPr="004D680C">
        <w:rPr>
          <w:rFonts w:ascii="Times New Roman" w:hAnsi="Times New Roman"/>
          <w:sz w:val="28"/>
          <w:szCs w:val="28"/>
        </w:rPr>
        <w:t>кандидат медицинских наук</w:t>
      </w:r>
      <w:r w:rsidR="009013DD" w:rsidRPr="00300AB5">
        <w:rPr>
          <w:rFonts w:ascii="Times New Roman" w:hAnsi="Times New Roman"/>
          <w:sz w:val="28"/>
          <w:szCs w:val="28"/>
        </w:rPr>
        <w:t xml:space="preserve">, </w:t>
      </w:r>
      <w:r w:rsidRPr="00300AB5">
        <w:rPr>
          <w:rFonts w:ascii="Times New Roman" w:hAnsi="Times New Roman"/>
          <w:sz w:val="28"/>
          <w:szCs w:val="28"/>
        </w:rPr>
        <w:t>заместитель директора КГП на ПХВ «Центр ядерной медицины и онкологии г.Семей»</w:t>
      </w:r>
    </w:p>
    <w:p w14:paraId="00D1E4CF" w14:textId="77777777" w:rsidR="00797109" w:rsidRPr="00300AB5" w:rsidRDefault="00797109" w:rsidP="00165DC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AB5">
        <w:rPr>
          <w:rFonts w:ascii="Times New Roman" w:hAnsi="Times New Roman"/>
          <w:sz w:val="28"/>
          <w:szCs w:val="28"/>
        </w:rPr>
        <w:t>Ес</w:t>
      </w:r>
      <w:r w:rsidR="00CE5CB0" w:rsidRPr="00300AB5">
        <w:rPr>
          <w:rFonts w:ascii="Times New Roman" w:hAnsi="Times New Roman"/>
          <w:sz w:val="28"/>
          <w:szCs w:val="28"/>
        </w:rPr>
        <w:t>болатова</w:t>
      </w:r>
      <w:proofErr w:type="spellEnd"/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CB0" w:rsidRPr="00300AB5">
        <w:rPr>
          <w:rFonts w:ascii="Times New Roman" w:hAnsi="Times New Roman"/>
          <w:sz w:val="28"/>
          <w:szCs w:val="28"/>
        </w:rPr>
        <w:t>Назигуль</w:t>
      </w:r>
      <w:proofErr w:type="spellEnd"/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CB0" w:rsidRPr="00300AB5">
        <w:rPr>
          <w:rFonts w:ascii="Times New Roman" w:hAnsi="Times New Roman"/>
          <w:sz w:val="28"/>
          <w:szCs w:val="28"/>
        </w:rPr>
        <w:t>Сайлаубайкызы</w:t>
      </w:r>
      <w:bookmarkStart w:id="19" w:name="_Hlk78284292"/>
      <w:proofErr w:type="spellEnd"/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7D216B" w:rsidRPr="00300AB5">
        <w:rPr>
          <w:rFonts w:ascii="Times New Roman" w:hAnsi="Times New Roman"/>
          <w:sz w:val="28"/>
          <w:szCs w:val="28"/>
        </w:rPr>
        <w:t>–</w:t>
      </w:r>
      <w:bookmarkEnd w:id="19"/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0A6D7D" w:rsidRPr="00300AB5">
        <w:rPr>
          <w:rFonts w:ascii="Times New Roman" w:hAnsi="Times New Roman"/>
          <w:sz w:val="28"/>
          <w:szCs w:val="28"/>
        </w:rPr>
        <w:t>врач я</w:t>
      </w:r>
      <w:r w:rsidR="006375FD" w:rsidRPr="00300AB5">
        <w:rPr>
          <w:rFonts w:ascii="Times New Roman" w:hAnsi="Times New Roman"/>
          <w:sz w:val="28"/>
          <w:szCs w:val="28"/>
        </w:rPr>
        <w:t>дерной медицины</w:t>
      </w:r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6375FD" w:rsidRPr="00300AB5">
        <w:rPr>
          <w:rFonts w:ascii="Times New Roman" w:hAnsi="Times New Roman"/>
          <w:sz w:val="28"/>
          <w:szCs w:val="28"/>
        </w:rPr>
        <w:t>КГП на ПХВ «Центр ядерной медицины и онкологии г.Семей».</w:t>
      </w:r>
    </w:p>
    <w:p w14:paraId="0F438616" w14:textId="77777777" w:rsidR="00BE2D6B" w:rsidRPr="00300AB5" w:rsidRDefault="00FF4A6B" w:rsidP="00165DC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AB5">
        <w:rPr>
          <w:rFonts w:ascii="Times New Roman" w:hAnsi="Times New Roman"/>
          <w:sz w:val="28"/>
          <w:szCs w:val="28"/>
        </w:rPr>
        <w:t>Идинов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417" w:rsidRPr="00300AB5">
        <w:rPr>
          <w:rFonts w:ascii="Times New Roman" w:hAnsi="Times New Roman"/>
          <w:sz w:val="28"/>
          <w:szCs w:val="28"/>
        </w:rPr>
        <w:t>Медет</w:t>
      </w:r>
      <w:proofErr w:type="spellEnd"/>
      <w:r w:rsidR="005F1417" w:rsidRPr="00300A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417" w:rsidRPr="00300AB5">
        <w:rPr>
          <w:rFonts w:ascii="Times New Roman" w:hAnsi="Times New Roman"/>
          <w:sz w:val="28"/>
          <w:szCs w:val="28"/>
        </w:rPr>
        <w:t>Тулеугалиевич</w:t>
      </w:r>
      <w:proofErr w:type="spellEnd"/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9013DD" w:rsidRPr="00300AB5">
        <w:rPr>
          <w:rFonts w:ascii="Times New Roman" w:hAnsi="Times New Roman"/>
          <w:sz w:val="28"/>
          <w:szCs w:val="28"/>
        </w:rPr>
        <w:t>–</w:t>
      </w:r>
      <w:r w:rsidR="00330BF8" w:rsidRPr="00300AB5">
        <w:rPr>
          <w:rFonts w:ascii="Times New Roman" w:hAnsi="Times New Roman"/>
          <w:sz w:val="28"/>
          <w:szCs w:val="28"/>
        </w:rPr>
        <w:t xml:space="preserve"> </w:t>
      </w:r>
      <w:r w:rsidR="00BE2D6B" w:rsidRPr="00300AB5">
        <w:rPr>
          <w:rFonts w:ascii="Times New Roman" w:hAnsi="Times New Roman"/>
          <w:sz w:val="28"/>
          <w:szCs w:val="28"/>
        </w:rPr>
        <w:t>главный</w:t>
      </w:r>
      <w:r w:rsidRPr="00300AB5">
        <w:rPr>
          <w:rFonts w:ascii="Times New Roman" w:hAnsi="Times New Roman"/>
          <w:sz w:val="28"/>
          <w:szCs w:val="28"/>
        </w:rPr>
        <w:t xml:space="preserve"> инженер </w:t>
      </w:r>
      <w:r w:rsidR="00BE2D6B" w:rsidRPr="00300AB5">
        <w:rPr>
          <w:rFonts w:ascii="Times New Roman" w:hAnsi="Times New Roman"/>
          <w:sz w:val="28"/>
          <w:szCs w:val="28"/>
        </w:rPr>
        <w:t xml:space="preserve">медицины </w:t>
      </w:r>
      <w:bookmarkStart w:id="20" w:name="_Hlk77763926"/>
      <w:r w:rsidR="00BE2D6B" w:rsidRPr="00300AB5">
        <w:rPr>
          <w:rFonts w:ascii="Times New Roman" w:hAnsi="Times New Roman"/>
          <w:sz w:val="28"/>
          <w:szCs w:val="28"/>
        </w:rPr>
        <w:t>КГП на ПХВ «Центр ядерной медицины и онкологии г.Семей».</w:t>
      </w:r>
    </w:p>
    <w:bookmarkEnd w:id="20"/>
    <w:p w14:paraId="2C7BA5E7" w14:textId="77777777" w:rsidR="00FF4A6B" w:rsidRPr="00300AB5" w:rsidRDefault="00BE2D6B" w:rsidP="00165DC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AB5">
        <w:rPr>
          <w:rFonts w:ascii="Times New Roman" w:hAnsi="Times New Roman"/>
          <w:sz w:val="28"/>
          <w:szCs w:val="28"/>
        </w:rPr>
        <w:t>Сарсекеев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</w:t>
      </w:r>
      <w:r w:rsidR="005F1417" w:rsidRPr="00300AB5">
        <w:rPr>
          <w:rFonts w:ascii="Times New Roman" w:hAnsi="Times New Roman"/>
          <w:sz w:val="28"/>
          <w:szCs w:val="28"/>
        </w:rPr>
        <w:t xml:space="preserve">Асет </w:t>
      </w:r>
      <w:proofErr w:type="spellStart"/>
      <w:r w:rsidR="005F1417" w:rsidRPr="00300AB5">
        <w:rPr>
          <w:rFonts w:ascii="Times New Roman" w:hAnsi="Times New Roman"/>
          <w:sz w:val="28"/>
          <w:szCs w:val="28"/>
        </w:rPr>
        <w:t>Шакирович</w:t>
      </w:r>
      <w:proofErr w:type="spellEnd"/>
      <w:r w:rsidR="005F1417" w:rsidRPr="00300AB5">
        <w:rPr>
          <w:rFonts w:ascii="Times New Roman" w:hAnsi="Times New Roman"/>
          <w:sz w:val="28"/>
          <w:szCs w:val="28"/>
        </w:rPr>
        <w:t xml:space="preserve"> –</w:t>
      </w:r>
      <w:r w:rsidR="00FF4A6B" w:rsidRPr="00300AB5">
        <w:rPr>
          <w:rFonts w:ascii="Times New Roman" w:hAnsi="Times New Roman"/>
          <w:sz w:val="28"/>
          <w:szCs w:val="28"/>
        </w:rPr>
        <w:t xml:space="preserve"> инженер радиохимик медицины КГП на ПХВ «Центр ядерной медицины и онкологии г.Семей».</w:t>
      </w:r>
    </w:p>
    <w:p w14:paraId="1E985ED5" w14:textId="42BC0153" w:rsidR="00BE2D6B" w:rsidRDefault="00BE2D6B" w:rsidP="004D680C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AB5">
        <w:rPr>
          <w:rFonts w:ascii="Times New Roman" w:hAnsi="Times New Roman"/>
          <w:sz w:val="28"/>
          <w:szCs w:val="28"/>
        </w:rPr>
        <w:t>Адильбаев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417" w:rsidRPr="00300AB5">
        <w:rPr>
          <w:rFonts w:ascii="Times New Roman" w:hAnsi="Times New Roman"/>
          <w:sz w:val="28"/>
          <w:szCs w:val="28"/>
        </w:rPr>
        <w:t>Даурен</w:t>
      </w:r>
      <w:proofErr w:type="spellEnd"/>
      <w:r w:rsidR="005F1417" w:rsidRPr="00300A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417" w:rsidRPr="00300AB5">
        <w:rPr>
          <w:rFonts w:ascii="Times New Roman" w:hAnsi="Times New Roman"/>
          <w:sz w:val="28"/>
          <w:szCs w:val="28"/>
        </w:rPr>
        <w:t>Нурланович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– руководитель службы радиационной безопасности КГП на ПХВ «Центр ядерной медицины и онкологии </w:t>
      </w:r>
      <w:proofErr w:type="spellStart"/>
      <w:r w:rsidRPr="00300AB5">
        <w:rPr>
          <w:rFonts w:ascii="Times New Roman" w:hAnsi="Times New Roman"/>
          <w:sz w:val="28"/>
          <w:szCs w:val="28"/>
        </w:rPr>
        <w:t>г.Семей</w:t>
      </w:r>
      <w:proofErr w:type="spellEnd"/>
      <w:r w:rsidRPr="00300AB5">
        <w:rPr>
          <w:rFonts w:ascii="Times New Roman" w:hAnsi="Times New Roman"/>
          <w:sz w:val="28"/>
          <w:szCs w:val="28"/>
        </w:rPr>
        <w:t>».</w:t>
      </w:r>
    </w:p>
    <w:p w14:paraId="125D4110" w14:textId="3D7B95D6" w:rsidR="004D680C" w:rsidRPr="004D680C" w:rsidRDefault="004D680C" w:rsidP="004D680C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4D680C">
        <w:rPr>
          <w:rFonts w:ascii="Times New Roman" w:hAnsi="Times New Roman"/>
          <w:sz w:val="28"/>
          <w:szCs w:val="28"/>
        </w:rPr>
        <w:t>Тулеутаева</w:t>
      </w:r>
      <w:proofErr w:type="spellEnd"/>
      <w:r w:rsidRPr="004D680C">
        <w:rPr>
          <w:rFonts w:ascii="Times New Roman" w:hAnsi="Times New Roman"/>
          <w:sz w:val="28"/>
          <w:szCs w:val="28"/>
        </w:rPr>
        <w:t xml:space="preserve"> Райхан </w:t>
      </w:r>
      <w:proofErr w:type="spellStart"/>
      <w:r w:rsidRPr="004D680C">
        <w:rPr>
          <w:rFonts w:ascii="Times New Roman" w:hAnsi="Times New Roman"/>
          <w:sz w:val="28"/>
          <w:szCs w:val="28"/>
        </w:rPr>
        <w:t>Есенжановна</w:t>
      </w:r>
      <w:proofErr w:type="spellEnd"/>
      <w:r w:rsidRPr="004D680C">
        <w:rPr>
          <w:rFonts w:ascii="Times New Roman" w:hAnsi="Times New Roman"/>
          <w:sz w:val="28"/>
          <w:szCs w:val="28"/>
        </w:rPr>
        <w:t xml:space="preserve"> – </w:t>
      </w:r>
      <w:bookmarkStart w:id="21" w:name="_Hlk78801340"/>
      <w:r w:rsidRPr="004D680C">
        <w:rPr>
          <w:rFonts w:ascii="Times New Roman" w:hAnsi="Times New Roman"/>
          <w:sz w:val="28"/>
          <w:szCs w:val="28"/>
        </w:rPr>
        <w:t>кандидат медицинских наук</w:t>
      </w:r>
      <w:bookmarkEnd w:id="21"/>
      <w:r w:rsidRPr="004D680C">
        <w:rPr>
          <w:rFonts w:ascii="Times New Roman" w:hAnsi="Times New Roman"/>
          <w:sz w:val="28"/>
          <w:szCs w:val="28"/>
        </w:rPr>
        <w:t>, профессор Российской академии естествознания, заведующая кафедрой фармакологии имени д.м.н. профессора Мусина М.Н.</w:t>
      </w:r>
    </w:p>
    <w:p w14:paraId="418B92D6" w14:textId="77777777" w:rsidR="004D680C" w:rsidRPr="004D680C" w:rsidRDefault="004D680C" w:rsidP="004D680C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14:paraId="402238AE" w14:textId="77777777" w:rsidR="00797109" w:rsidRPr="00C90FD2" w:rsidRDefault="00AF5C2E" w:rsidP="000D5C26">
      <w:pPr>
        <w:ind w:right="142"/>
        <w:rPr>
          <w:sz w:val="28"/>
          <w:szCs w:val="28"/>
        </w:rPr>
      </w:pPr>
      <w:r>
        <w:rPr>
          <w:b/>
          <w:sz w:val="28"/>
          <w:szCs w:val="28"/>
        </w:rPr>
        <w:t>3.2</w:t>
      </w:r>
      <w:r w:rsidR="00797109" w:rsidRPr="00C90FD2">
        <w:rPr>
          <w:b/>
          <w:sz w:val="28"/>
          <w:szCs w:val="28"/>
        </w:rPr>
        <w:t xml:space="preserve"> Указание на отсутствие конфликта интересов:</w:t>
      </w:r>
      <w:r w:rsidR="006952A2">
        <w:rPr>
          <w:b/>
          <w:sz w:val="28"/>
          <w:szCs w:val="28"/>
        </w:rPr>
        <w:t xml:space="preserve"> </w:t>
      </w:r>
      <w:r w:rsidR="00CE5CB0" w:rsidRPr="00C90FD2">
        <w:rPr>
          <w:sz w:val="28"/>
          <w:szCs w:val="28"/>
        </w:rPr>
        <w:t>нет</w:t>
      </w:r>
      <w:r w:rsidR="00797109" w:rsidRPr="00C90FD2">
        <w:rPr>
          <w:sz w:val="28"/>
          <w:szCs w:val="28"/>
        </w:rPr>
        <w:t>.</w:t>
      </w:r>
    </w:p>
    <w:p w14:paraId="7BE5548F" w14:textId="77777777" w:rsidR="00AF5C2E" w:rsidRDefault="00AF5C2E" w:rsidP="000D5C26">
      <w:pPr>
        <w:ind w:right="142"/>
        <w:rPr>
          <w:b/>
          <w:sz w:val="28"/>
          <w:szCs w:val="28"/>
        </w:rPr>
      </w:pPr>
    </w:p>
    <w:p w14:paraId="5174FC86" w14:textId="305119AB" w:rsidR="00AE4AD1" w:rsidRDefault="00AF5C2E" w:rsidP="00EE6174">
      <w:pPr>
        <w:ind w:right="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="00797109" w:rsidRPr="00C90FD2">
        <w:rPr>
          <w:b/>
          <w:sz w:val="28"/>
          <w:szCs w:val="28"/>
        </w:rPr>
        <w:t xml:space="preserve"> Рецензенты</w:t>
      </w:r>
      <w:r w:rsidR="00797109" w:rsidRPr="005F1417">
        <w:rPr>
          <w:b/>
          <w:sz w:val="28"/>
          <w:szCs w:val="28"/>
        </w:rPr>
        <w:t>:</w:t>
      </w:r>
      <w:r w:rsidR="005F1417">
        <w:rPr>
          <w:b/>
          <w:sz w:val="28"/>
          <w:szCs w:val="28"/>
        </w:rPr>
        <w:t xml:space="preserve"> </w:t>
      </w:r>
      <w:bookmarkStart w:id="22" w:name="_GoBack"/>
      <w:bookmarkEnd w:id="22"/>
    </w:p>
    <w:p w14:paraId="0C581122" w14:textId="77777777" w:rsidR="00EE6174" w:rsidRPr="00C90FD2" w:rsidRDefault="00EE6174" w:rsidP="00EE6174">
      <w:pPr>
        <w:ind w:right="142"/>
        <w:jc w:val="both"/>
        <w:rPr>
          <w:sz w:val="28"/>
          <w:szCs w:val="28"/>
        </w:rPr>
      </w:pPr>
    </w:p>
    <w:p w14:paraId="100876B3" w14:textId="77777777" w:rsidR="00797109" w:rsidRPr="00C90FD2" w:rsidRDefault="00AF5C2E" w:rsidP="000D5C26">
      <w:pPr>
        <w:ind w:righ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97109" w:rsidRPr="00C90F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797109" w:rsidRPr="00C90FD2">
        <w:rPr>
          <w:b/>
          <w:sz w:val="28"/>
          <w:szCs w:val="28"/>
        </w:rPr>
        <w:t xml:space="preserve"> Указание условий пересмотра протокола:</w:t>
      </w:r>
      <w:r w:rsidR="00300AB5">
        <w:rPr>
          <w:b/>
          <w:sz w:val="28"/>
          <w:szCs w:val="28"/>
        </w:rPr>
        <w:t xml:space="preserve"> </w:t>
      </w:r>
      <w:r w:rsidRPr="005F1417">
        <w:rPr>
          <w:sz w:val="28"/>
          <w:szCs w:val="28"/>
        </w:rPr>
        <w:t>пересмотр протокола через 5 лет после его опубликования и с даты его вступления в действие или при наличии новых методов с уровнем доказательности.</w:t>
      </w:r>
    </w:p>
    <w:p w14:paraId="2FBE7896" w14:textId="77777777" w:rsidR="00DA0006" w:rsidRPr="00C90FD2" w:rsidRDefault="00DA0006" w:rsidP="000D5C26">
      <w:pPr>
        <w:ind w:right="142" w:firstLine="709"/>
        <w:rPr>
          <w:b/>
          <w:sz w:val="28"/>
          <w:szCs w:val="28"/>
        </w:rPr>
      </w:pPr>
    </w:p>
    <w:p w14:paraId="3924D7E0" w14:textId="77777777" w:rsidR="00AF5C2E" w:rsidRPr="005F1417" w:rsidRDefault="00AF5C2E" w:rsidP="00D1508D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5F1417"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</w:p>
    <w:p w14:paraId="557A8DDB" w14:textId="77777777" w:rsidR="005F1417" w:rsidRPr="00300AB5" w:rsidRDefault="005F1417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00AB5">
        <w:rPr>
          <w:rFonts w:ascii="Times New Roman" w:hAnsi="Times New Roman"/>
          <w:sz w:val="28"/>
          <w:szCs w:val="28"/>
        </w:rPr>
        <w:t>Румянцев П.О., Коренев С.В. История появления терапии радиоактивным йодом. Клиническая</w:t>
      </w:r>
      <w:r w:rsidR="00593546" w:rsidRPr="00300A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0AB5">
        <w:rPr>
          <w:rFonts w:ascii="Times New Roman" w:hAnsi="Times New Roman"/>
          <w:sz w:val="28"/>
          <w:szCs w:val="28"/>
        </w:rPr>
        <w:t>и</w:t>
      </w:r>
      <w:r w:rsidR="00593546" w:rsidRPr="00300A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0AB5">
        <w:rPr>
          <w:rFonts w:ascii="Times New Roman" w:hAnsi="Times New Roman"/>
          <w:sz w:val="28"/>
          <w:szCs w:val="28"/>
        </w:rPr>
        <w:t>экспериментальная</w:t>
      </w:r>
      <w:r w:rsidR="00593546" w:rsidRPr="00300AB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0AB5">
        <w:rPr>
          <w:rFonts w:ascii="Times New Roman" w:hAnsi="Times New Roman"/>
          <w:sz w:val="28"/>
          <w:szCs w:val="28"/>
        </w:rPr>
        <w:t>тиреоидология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. 2015;11(4):51-55. </w:t>
      </w:r>
      <w:hyperlink r:id="rId9" w:history="1">
        <w:r w:rsidRPr="00300AB5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https://doi.org/10.14341/ket2015451-55</w:t>
        </w:r>
      </w:hyperlink>
      <w:r w:rsidR="006952A2" w:rsidRPr="00300AB5">
        <w:rPr>
          <w:rStyle w:val="afc"/>
          <w:rFonts w:ascii="Times New Roman" w:hAnsi="Times New Roman"/>
          <w:color w:val="auto"/>
          <w:sz w:val="28"/>
          <w:szCs w:val="28"/>
          <w:lang w:val="en-US"/>
        </w:rPr>
        <w:t>.</w:t>
      </w:r>
    </w:p>
    <w:p w14:paraId="59A0F076" w14:textId="77777777" w:rsidR="005F1417" w:rsidRPr="00300AB5" w:rsidRDefault="005830F5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fldChar w:fldCharType="begin"/>
      </w:r>
      <w:r w:rsidRPr="00512611">
        <w:rPr>
          <w:lang w:val="en-US"/>
        </w:rPr>
        <w:instrText xml:space="preserve"> HYPERLINK "https://www.ncbi.nlm.nih.gov/pubmed/?term=Haugen%20BR%5BAuthor%5D&amp;cauthor=true&amp;cauthor_uid=26462967"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Bryan R. Haugen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,  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"https://www.ncbi.nlm.nih.gov/pubmed/?term=Alexander%20EK%5BAuthor%5D&amp;cauthor=true&amp;cauthor_uid=26462967"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Erik K. Alexander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, 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"https://www.ncbi.nlm.nih.gov/pubmed/?term=Bible%20KC%5BAuthor%5D&amp;cauthor=true&amp;cauthor_uid=26462967</w:instrText>
      </w:r>
      <w:r w:rsidRPr="00512611">
        <w:rPr>
          <w:lang w:val="en-US"/>
        </w:rPr>
        <w:instrText xml:space="preserve">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Keith C. Bible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//2015 American Thyroid Association Management Guidelines for Adult Patients with Thyroid Nodules and Differentiated Thyroid Cancer: The American Thyroid Association Guidelines Task Force on Thyroid Nodules and Differentiated Thyroid Cancer// </w:t>
      </w:r>
      <w:r>
        <w:fldChar w:fldCharType="begin"/>
      </w:r>
      <w:r w:rsidRPr="00512611">
        <w:rPr>
          <w:lang w:val="en-US"/>
        </w:rPr>
        <w:instrText xml:space="preserve"> HYPERLINK "https://www.ncbi.nlm.nih.gov/pmc/articles/PMC4739132/"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Thyroid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. 2016 Jan 1; 26(1): 1–133</w:t>
      </w:r>
      <w:r w:rsidR="006952A2" w:rsidRPr="00300AB5">
        <w:rPr>
          <w:rFonts w:ascii="Times New Roman" w:hAnsi="Times New Roman"/>
          <w:sz w:val="28"/>
          <w:szCs w:val="28"/>
          <w:lang w:val="en-US"/>
        </w:rPr>
        <w:t>.</w:t>
      </w:r>
    </w:p>
    <w:p w14:paraId="0E35B9E9" w14:textId="77777777" w:rsidR="005F1417" w:rsidRPr="00300AB5" w:rsidRDefault="005830F5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 w:rsidRPr="00512611">
        <w:rPr>
          <w:lang w:val="en-US"/>
        </w:rPr>
        <w:instrText xml:space="preserve"> HYPERLINK "https://www.ncbi.nlm.nih.gov/pubmed/?term=Wang%20J%5BAuthor%5D&amp;cauthor=true&amp;cauthor_uid=27266544" </w:instrText>
      </w:r>
      <w:r>
        <w:fldChar w:fldCharType="separate"/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Junqi</w:t>
      </w:r>
      <w:proofErr w:type="spellEnd"/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Wang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fldChar w:fldCharType="begin"/>
      </w:r>
      <w:r w:rsidRPr="00512611">
        <w:rPr>
          <w:lang w:val="en-US"/>
        </w:rPr>
        <w:instrText xml:space="preserve"> HYPERLINK "https:/</w:instrText>
      </w:r>
      <w:r w:rsidRPr="00512611">
        <w:rPr>
          <w:lang w:val="en-US"/>
        </w:rPr>
        <w:instrText xml:space="preserve">/www.ncbi.nlm.nih.gov/pubmed/?term=Qin%20L%5BAuthor%5D&amp;cauthor=true&amp;cauthor_uid=27266544"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Lan Qin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// Radioiodine therapy versus antithyroid drugs in Graves' disease: a meta-analysis of randomized controlled trials// </w:t>
      </w:r>
      <w:r>
        <w:fldChar w:fldCharType="begin"/>
      </w:r>
      <w:r w:rsidRPr="00512611">
        <w:rPr>
          <w:lang w:val="en-US"/>
        </w:rPr>
        <w:instrText xml:space="preserve"> HYPERLINK "https://www.ncbi.nlm.nih.gov/pmc/articles/PMC5124900/"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Br J </w:t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Radiol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. August</w:t>
      </w:r>
      <w:r w:rsidR="005F1417" w:rsidRPr="00300AB5">
        <w:rPr>
          <w:rFonts w:ascii="Times New Roman" w:hAnsi="Times New Roman"/>
          <w:sz w:val="28"/>
          <w:szCs w:val="28"/>
        </w:rPr>
        <w:t xml:space="preserve"> 2016; 89(1064): 20160418.</w:t>
      </w:r>
    </w:p>
    <w:p w14:paraId="3E29C75B" w14:textId="77777777" w:rsidR="005F1417" w:rsidRPr="00300AB5" w:rsidRDefault="005F1417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0AB5">
        <w:rPr>
          <w:rFonts w:ascii="Times New Roman" w:hAnsi="Times New Roman"/>
          <w:sz w:val="28"/>
          <w:szCs w:val="28"/>
        </w:rPr>
        <w:t xml:space="preserve">Трошина Е.А., Свириденко Н.Ю., </w:t>
      </w:r>
      <w:proofErr w:type="spellStart"/>
      <w:r w:rsidRPr="00300AB5">
        <w:rPr>
          <w:rFonts w:ascii="Times New Roman" w:hAnsi="Times New Roman"/>
          <w:sz w:val="28"/>
          <w:szCs w:val="28"/>
        </w:rPr>
        <w:t>Ванушко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В.Э., Румянцев П.О. Федеральные клинические рекомендации по диагностике и лечению тиреотоксикоза с диффузным зобом (диффузный токсический зоб, болезнь </w:t>
      </w:r>
      <w:proofErr w:type="spellStart"/>
      <w:r w:rsidRPr="00300AB5">
        <w:rPr>
          <w:rFonts w:ascii="Times New Roman" w:hAnsi="Times New Roman"/>
          <w:sz w:val="28"/>
          <w:szCs w:val="28"/>
        </w:rPr>
        <w:t>Грейвса</w:t>
      </w:r>
      <w:proofErr w:type="spellEnd"/>
      <w:r w:rsidRPr="00300AB5">
        <w:rPr>
          <w:rFonts w:ascii="Times New Roman" w:hAnsi="Times New Roman"/>
          <w:sz w:val="28"/>
          <w:szCs w:val="28"/>
        </w:rPr>
        <w:t>-Базедова), узловым/</w:t>
      </w:r>
      <w:proofErr w:type="spellStart"/>
      <w:r w:rsidRPr="00300AB5">
        <w:rPr>
          <w:rFonts w:ascii="Times New Roman" w:hAnsi="Times New Roman"/>
          <w:sz w:val="28"/>
          <w:szCs w:val="28"/>
        </w:rPr>
        <w:t>многоузловым</w:t>
      </w:r>
      <w:proofErr w:type="spellEnd"/>
      <w:r w:rsidRPr="00300AB5">
        <w:rPr>
          <w:rFonts w:ascii="Times New Roman" w:hAnsi="Times New Roman"/>
          <w:sz w:val="28"/>
          <w:szCs w:val="28"/>
        </w:rPr>
        <w:t xml:space="preserve"> зобом // Москва 2014</w:t>
      </w:r>
      <w:r w:rsidR="006952A2" w:rsidRPr="00300AB5">
        <w:rPr>
          <w:rFonts w:ascii="Times New Roman" w:hAnsi="Times New Roman"/>
          <w:sz w:val="28"/>
          <w:szCs w:val="28"/>
        </w:rPr>
        <w:t>.</w:t>
      </w:r>
    </w:p>
    <w:p w14:paraId="63D1D23C" w14:textId="77777777" w:rsidR="005F1417" w:rsidRPr="00300AB5" w:rsidRDefault="005830F5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fldChar w:fldCharType="begin"/>
      </w:r>
      <w:r w:rsidRPr="00512611">
        <w:rPr>
          <w:lang w:val="en-US"/>
        </w:rPr>
        <w:instrText xml:space="preserve"> HYPERLINK "https://www</w:instrText>
      </w:r>
      <w:r w:rsidRPr="00512611">
        <w:rPr>
          <w:lang w:val="en-US"/>
        </w:rPr>
        <w:instrText xml:space="preserve">.ncbi.nlm.nih.gov/pubmed/?term=Klein%20Hesselink%20E%5BAuthor%5D&amp;cauthor=true&amp;cauthor_uid=26279993"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E.N. Klein </w:t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Hesselink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 and 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"https://www.ncbi.nlm.nih.gov/pubmed/?term=Links%20T%5BAuthor%5D&amp;cauthor=true&amp;cauthor_uid=26279993"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T.P. Links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Radioiodine Treatment and Thyroid Hormone Suppression Therapy for Differentiated Thyroid Carcinoma: Adverse Effects Support the Trend toward Less Aggressive Treatment for Low-Risk Patients // </w:t>
      </w:r>
      <w:r>
        <w:fldChar w:fldCharType="begin"/>
      </w:r>
      <w:r w:rsidRPr="00512611">
        <w:rPr>
          <w:lang w:val="en-US"/>
        </w:rPr>
        <w:instrText xml:space="preserve"> HYPERLINK "https://www.ncbi.nlm.nih.gov/pmc/articles/PMC4521066/"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Eur Thyroid J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. 2015 Jun; 4(2): 82–92.</w:t>
      </w:r>
    </w:p>
    <w:p w14:paraId="037B4262" w14:textId="77777777" w:rsidR="005F1417" w:rsidRPr="00300AB5" w:rsidRDefault="00A16079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Inderbir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 S. Padda; </w:t>
      </w: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Minhthao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 Nguyen Radioactive Iodine Therapy //</w:t>
      </w:r>
      <w:r w:rsidRPr="00300AB5">
        <w:rPr>
          <w:rFonts w:ascii="Times New Roman" w:hAnsi="Times New Roman"/>
          <w:lang w:val="en-US"/>
        </w:rPr>
        <w:t xml:space="preserve"> </w:t>
      </w: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StatPearls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 Publishing; 2021 Jan.</w:t>
      </w:r>
    </w:p>
    <w:p w14:paraId="2AAE635F" w14:textId="77777777" w:rsidR="005F1417" w:rsidRPr="00300AB5" w:rsidRDefault="005F1417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00AB5">
        <w:rPr>
          <w:rFonts w:ascii="Times New Roman" w:hAnsi="Times New Roman"/>
          <w:sz w:val="28"/>
          <w:szCs w:val="28"/>
          <w:lang w:val="en-US"/>
        </w:rPr>
        <w:t xml:space="preserve">L. </w:t>
      </w: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Fugazzola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, R. </w:t>
      </w: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Elisei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>, D. Fuhrer, 2019 European Thyroid Association Guidelines for the Treatment and Follow-Up of Advanced Radioiodine-Refractory Thyroid Cancer// Eur Thyroid J. 2019 Oct; 8(5): 227–245</w:t>
      </w:r>
      <w:r w:rsidR="006952A2" w:rsidRPr="00300AB5">
        <w:rPr>
          <w:rFonts w:ascii="Times New Roman" w:hAnsi="Times New Roman"/>
          <w:sz w:val="28"/>
          <w:szCs w:val="28"/>
          <w:lang w:val="en-US"/>
        </w:rPr>
        <w:t>.</w:t>
      </w:r>
    </w:p>
    <w:p w14:paraId="7F270F12" w14:textId="77777777" w:rsidR="002E3680" w:rsidRPr="00300AB5" w:rsidRDefault="00E21300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0AB5">
        <w:rPr>
          <w:rFonts w:ascii="Times New Roman" w:hAnsi="Times New Roman"/>
          <w:sz w:val="28"/>
          <w:szCs w:val="28"/>
        </w:rPr>
        <w:t>Об утверждении Санитарных правил "Санитарно-эпидемиологические требования к обеспечению радиационной безопасности" Приказ Министра здравоохранения Республики Казахстан от 15 декабря 2020 года № ҚР ДСМ-275/2020.</w:t>
      </w:r>
    </w:p>
    <w:p w14:paraId="187A2465" w14:textId="77777777" w:rsidR="005F1417" w:rsidRPr="00300AB5" w:rsidRDefault="005F1417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00AB5">
        <w:rPr>
          <w:rFonts w:ascii="Times New Roman" w:hAnsi="Times New Roman"/>
          <w:sz w:val="28"/>
          <w:szCs w:val="28"/>
          <w:lang w:val="en-US"/>
        </w:rPr>
        <w:t xml:space="preserve">R. S. </w:t>
      </w: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Scheffel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, André B </w:t>
      </w: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Zanella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 //Timing of Radioactive Iodine Administration Does Not Influence Outcomes in Patients with Differentiated Thyroid Carcinoma Thyroid// 2016 Nov;26(11):1623-1629. </w:t>
      </w:r>
    </w:p>
    <w:p w14:paraId="20D2FE1A" w14:textId="77777777" w:rsidR="005F1417" w:rsidRPr="00EC0D23" w:rsidRDefault="005830F5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proofErr w:type="spellStart"/>
        <w:r w:rsidR="005F1417" w:rsidRPr="00300AB5">
          <w:rPr>
            <w:rFonts w:ascii="Times New Roman" w:hAnsi="Times New Roman"/>
            <w:sz w:val="28"/>
            <w:szCs w:val="28"/>
            <w:lang w:val="en-US"/>
          </w:rPr>
          <w:t>Partha</w:t>
        </w:r>
        <w:proofErr w:type="spellEnd"/>
        <w:r w:rsidR="005F1417" w:rsidRPr="00300AB5">
          <w:rPr>
            <w:rFonts w:ascii="Times New Roman" w:hAnsi="Times New Roman"/>
            <w:sz w:val="28"/>
            <w:szCs w:val="28"/>
            <w:lang w:val="en-US"/>
          </w:rPr>
          <w:t xml:space="preserve"> S Choudhury</w:t>
        </w:r>
      </w:hyperlink>
      <w:r w:rsidR="005F1417" w:rsidRPr="00300A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D64A86" wp14:editId="39F5DE02">
            <wp:extent cx="66675" cy="85725"/>
            <wp:effectExtent l="0" t="0" r="9525" b="9525"/>
            <wp:docPr id="2" name="Рисунок 2" descr="corresponding 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sponding auth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1 and </w:t>
      </w:r>
      <w:proofErr w:type="spellStart"/>
      <w:r w:rsidR="00537756">
        <w:fldChar w:fldCharType="begin"/>
      </w:r>
      <w:r w:rsidR="00537756" w:rsidRPr="00512611">
        <w:rPr>
          <w:lang w:val="en-US"/>
        </w:rPr>
        <w:instrText xml:space="preserve"> HYPERLINK "https://www.ncbi.nlm.nih.gov/pubmed/?term=Gupta%20M%5BAuthor%5D&amp;cauthor=true&amp;cauthor_uid=30260232" </w:instrText>
      </w:r>
      <w:r w:rsidR="00537756"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Manoj</w:t>
      </w:r>
      <w:proofErr w:type="spellEnd"/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Gupta</w:t>
      </w:r>
      <w:r w:rsidR="00537756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Differentiated thyroid cancer </w:t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theranostics</w:t>
      </w:r>
      <w:proofErr w:type="spellEnd"/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: radioiodine and beyond// </w:t>
      </w:r>
      <w:hyperlink r:id="rId12" w:history="1">
        <w:r w:rsidR="005F1417" w:rsidRPr="00300AB5">
          <w:rPr>
            <w:rFonts w:ascii="Times New Roman" w:hAnsi="Times New Roman"/>
            <w:sz w:val="28"/>
            <w:szCs w:val="28"/>
            <w:lang w:val="en-US"/>
          </w:rPr>
          <w:t xml:space="preserve">Br J </w:t>
        </w:r>
        <w:proofErr w:type="spellStart"/>
        <w:r w:rsidR="005F1417" w:rsidRPr="00300AB5">
          <w:rPr>
            <w:rFonts w:ascii="Times New Roman" w:hAnsi="Times New Roman"/>
            <w:sz w:val="28"/>
            <w:szCs w:val="28"/>
            <w:lang w:val="en-US"/>
          </w:rPr>
          <w:t>Radiol</w:t>
        </w:r>
        <w:proofErr w:type="spellEnd"/>
      </w:hyperlink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F1417" w:rsidRPr="00EC0D23">
        <w:rPr>
          <w:rFonts w:ascii="Times New Roman" w:hAnsi="Times New Roman"/>
          <w:sz w:val="28"/>
          <w:szCs w:val="28"/>
          <w:lang w:val="en-US"/>
        </w:rPr>
        <w:t xml:space="preserve">2018 </w:t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Nov</w:t>
      </w:r>
      <w:r w:rsidR="005F1417" w:rsidRPr="00EC0D23">
        <w:rPr>
          <w:rFonts w:ascii="Times New Roman" w:hAnsi="Times New Roman"/>
          <w:sz w:val="28"/>
          <w:szCs w:val="28"/>
          <w:lang w:val="en-US"/>
        </w:rPr>
        <w:t>; 91(1091): 20180136</w:t>
      </w:r>
      <w:r w:rsidR="006952A2" w:rsidRPr="00EC0D23">
        <w:rPr>
          <w:rFonts w:ascii="Times New Roman" w:hAnsi="Times New Roman"/>
          <w:sz w:val="28"/>
          <w:szCs w:val="28"/>
          <w:lang w:val="en-US"/>
        </w:rPr>
        <w:t>.</w:t>
      </w:r>
    </w:p>
    <w:p w14:paraId="596AE2E4" w14:textId="77777777" w:rsidR="005F1417" w:rsidRPr="00300AB5" w:rsidRDefault="005F1417" w:rsidP="00D1508D">
      <w:pPr>
        <w:pStyle w:val="af0"/>
        <w:numPr>
          <w:ilvl w:val="0"/>
          <w:numId w:val="19"/>
        </w:numPr>
        <w:tabs>
          <w:tab w:val="left" w:pos="0"/>
          <w:tab w:val="left" w:pos="567"/>
          <w:tab w:val="left" w:pos="1080"/>
          <w:tab w:val="left" w:pos="1260"/>
        </w:tabs>
        <w:ind w:left="0" w:firstLine="0"/>
        <w:jc w:val="both"/>
        <w:rPr>
          <w:sz w:val="28"/>
          <w:szCs w:val="28"/>
          <w:lang w:val="en-US"/>
        </w:rPr>
      </w:pPr>
      <w:r w:rsidRPr="00300AB5">
        <w:rPr>
          <w:sz w:val="28"/>
          <w:szCs w:val="28"/>
        </w:rPr>
        <w:t xml:space="preserve">П.О. Румянцев, А.А. Трухин, М.В. Дегтярев Персонализированный подход к лечению тиреотоксикоза: история развития // </w:t>
      </w:r>
      <w:proofErr w:type="spellStart"/>
      <w:r w:rsidRPr="00300AB5">
        <w:rPr>
          <w:sz w:val="28"/>
          <w:szCs w:val="28"/>
        </w:rPr>
        <w:t>Russian</w:t>
      </w:r>
      <w:proofErr w:type="spellEnd"/>
      <w:r w:rsidRPr="00300AB5">
        <w:rPr>
          <w:sz w:val="28"/>
          <w:szCs w:val="28"/>
        </w:rPr>
        <w:t xml:space="preserve"> </w:t>
      </w:r>
      <w:proofErr w:type="spellStart"/>
      <w:r w:rsidRPr="00300AB5">
        <w:rPr>
          <w:sz w:val="28"/>
          <w:szCs w:val="28"/>
        </w:rPr>
        <w:t>Journal</w:t>
      </w:r>
      <w:proofErr w:type="spellEnd"/>
      <w:r w:rsidRPr="00300AB5">
        <w:rPr>
          <w:sz w:val="28"/>
          <w:szCs w:val="28"/>
        </w:rPr>
        <w:t xml:space="preserve"> </w:t>
      </w:r>
      <w:proofErr w:type="spellStart"/>
      <w:r w:rsidRPr="00300AB5">
        <w:rPr>
          <w:sz w:val="28"/>
          <w:szCs w:val="28"/>
        </w:rPr>
        <w:t>of</w:t>
      </w:r>
      <w:proofErr w:type="spellEnd"/>
      <w:r w:rsidRPr="00300AB5">
        <w:rPr>
          <w:sz w:val="28"/>
          <w:szCs w:val="28"/>
        </w:rPr>
        <w:t xml:space="preserve"> </w:t>
      </w:r>
      <w:proofErr w:type="spellStart"/>
      <w:r w:rsidRPr="00300AB5">
        <w:rPr>
          <w:sz w:val="28"/>
          <w:szCs w:val="28"/>
        </w:rPr>
        <w:t>Radiology</w:t>
      </w:r>
      <w:proofErr w:type="spellEnd"/>
      <w:r w:rsidRPr="00300AB5">
        <w:rPr>
          <w:sz w:val="28"/>
          <w:szCs w:val="28"/>
        </w:rPr>
        <w:t xml:space="preserve">.- </w:t>
      </w:r>
      <w:r w:rsidRPr="00300AB5">
        <w:rPr>
          <w:sz w:val="28"/>
          <w:szCs w:val="28"/>
          <w:lang w:val="en-US"/>
        </w:rPr>
        <w:t>2017. -98(4) DOI: 10.20862/0042-4676-2017-98-4-214-218. -</w:t>
      </w:r>
      <w:r w:rsidRPr="00300AB5">
        <w:rPr>
          <w:sz w:val="28"/>
          <w:szCs w:val="28"/>
        </w:rPr>
        <w:t>Р</w:t>
      </w:r>
      <w:r w:rsidRPr="00300AB5">
        <w:rPr>
          <w:sz w:val="28"/>
          <w:szCs w:val="28"/>
          <w:lang w:val="en-US"/>
        </w:rPr>
        <w:t>214-218.</w:t>
      </w:r>
    </w:p>
    <w:p w14:paraId="748F2E8D" w14:textId="77777777" w:rsidR="005F1417" w:rsidRPr="00300AB5" w:rsidRDefault="005830F5" w:rsidP="00D1508D">
      <w:pPr>
        <w:pStyle w:val="a3"/>
        <w:numPr>
          <w:ilvl w:val="0"/>
          <w:numId w:val="1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lastRenderedPageBreak/>
        <w:fldChar w:fldCharType="begin"/>
      </w:r>
      <w:r w:rsidRPr="00512611">
        <w:rPr>
          <w:lang w:val="en-US"/>
        </w:rPr>
        <w:instrText xml:space="preserve"> HYPERLINK "https://www.ncbi.nlm.nih.gov/pubmed/?term=Matrone%20A%5BAuthor%5D&amp;cauthor=true&amp;cauthor_uid=31998228" </w:instrText>
      </w:r>
      <w:r>
        <w:fldChar w:fldCharType="separate"/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Matrone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, 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"https://www.ncbi.nlm.nih.gov/pubmed/?term=Campopiano%20MC%5BAuthor%5D&amp;cauthor=true&amp;cauthor_uid=31998228"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M. C. </w:t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Campopiano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, 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"https://www.ncbi.nlm.nih.gov/pubmed/?term=Nervo%20A%5BAuthor%5D&amp;cauthor=true&amp;cauthor_uid=31998228"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A. </w:t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Nervo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 Differentiated Thyroid Cancer, From Active Surveillance to Advanced Therapy: Toward a Personalized Medicine// </w:t>
      </w:r>
      <w:r>
        <w:fldChar w:fldCharType="begin"/>
      </w:r>
      <w:r w:rsidRPr="00512611">
        <w:rPr>
          <w:lang w:val="en-US"/>
        </w:rPr>
        <w:instrText xml:space="preserve"> HYP</w:instrText>
      </w:r>
      <w:r w:rsidRPr="00512611">
        <w:rPr>
          <w:lang w:val="en-US"/>
        </w:rPr>
        <w:instrText xml:space="preserve">ERLINK "https://www.ncbi.nlm.nih.gov/pmc/articles/PMC6961292/"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Front Endocrinol (Lausanne)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F1417" w:rsidRPr="00300AB5">
        <w:rPr>
          <w:rFonts w:ascii="Times New Roman" w:hAnsi="Times New Roman"/>
          <w:sz w:val="28"/>
          <w:szCs w:val="28"/>
        </w:rPr>
        <w:t>2019; 10: 884.</w:t>
      </w:r>
    </w:p>
    <w:p w14:paraId="33F9BC60" w14:textId="77777777" w:rsidR="005F1417" w:rsidRPr="00300AB5" w:rsidRDefault="005F1417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0AB5">
        <w:rPr>
          <w:rFonts w:ascii="Times New Roman" w:hAnsi="Times New Roman"/>
          <w:sz w:val="28"/>
          <w:szCs w:val="28"/>
        </w:rPr>
        <w:t>Пестрицкая</w:t>
      </w:r>
      <w:proofErr w:type="spellEnd"/>
      <w:r w:rsidRPr="00300AB5">
        <w:rPr>
          <w:rFonts w:ascii="Times New Roman" w:hAnsi="Times New Roman"/>
          <w:sz w:val="28"/>
          <w:szCs w:val="28"/>
        </w:rPr>
        <w:t>, Е. А. Возможности персонализации радиойодтерапии у больных с диффузным токсическим зобом // диссертация на соискание учёной степени к. м. н. 2017 стр.57-79</w:t>
      </w:r>
      <w:r w:rsidR="006952A2" w:rsidRPr="00300AB5">
        <w:rPr>
          <w:rFonts w:ascii="Times New Roman" w:hAnsi="Times New Roman"/>
          <w:sz w:val="28"/>
          <w:szCs w:val="28"/>
        </w:rPr>
        <w:t>.</w:t>
      </w:r>
    </w:p>
    <w:p w14:paraId="0EBC911C" w14:textId="77777777" w:rsidR="005F1417" w:rsidRPr="00300AB5" w:rsidRDefault="005F1417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00AB5">
        <w:rPr>
          <w:rFonts w:ascii="Times New Roman" w:hAnsi="Times New Roman"/>
          <w:sz w:val="28"/>
          <w:szCs w:val="28"/>
          <w:lang w:val="en-US"/>
        </w:rPr>
        <w:t xml:space="preserve">Bryan R. Haugen, Erik K. Alexander, Keith C. Bible, 2015 American Thyroid Association Management Guidelines for Adult Patients with Thyroid Nodules and Differentiated Thyroid Cancer: The American Thyroid Association Guidelines Task Force on Thyroid Nodules and Differentiated Thyroid Cancer /Thyroid. 2016 Jan 1; 26(1): 1–133.  </w:t>
      </w:r>
    </w:p>
    <w:p w14:paraId="731797AA" w14:textId="77777777" w:rsidR="005F1417" w:rsidRPr="00300AB5" w:rsidRDefault="005F1417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00AB5">
        <w:rPr>
          <w:rFonts w:ascii="Times New Roman" w:hAnsi="Times New Roman"/>
          <w:sz w:val="28"/>
          <w:szCs w:val="28"/>
          <w:lang w:val="en-US"/>
        </w:rPr>
        <w:t>1</w:t>
      </w:r>
      <w:r w:rsidR="002E3680" w:rsidRPr="00300AB5">
        <w:rPr>
          <w:rFonts w:ascii="Times New Roman" w:hAnsi="Times New Roman"/>
          <w:sz w:val="28"/>
          <w:szCs w:val="28"/>
          <w:lang w:val="en-US"/>
        </w:rPr>
        <w:t>4</w:t>
      </w:r>
      <w:r w:rsidRPr="00300AB5">
        <w:rPr>
          <w:rFonts w:ascii="Times New Roman" w:hAnsi="Times New Roman"/>
          <w:sz w:val="28"/>
          <w:szCs w:val="28"/>
          <w:lang w:val="en-US"/>
        </w:rPr>
        <w:t>.</w:t>
      </w:r>
      <w:r w:rsidRPr="00300AB5">
        <w:rPr>
          <w:rFonts w:ascii="Times New Roman" w:hAnsi="Times New Roman"/>
          <w:sz w:val="28"/>
          <w:szCs w:val="28"/>
        </w:rPr>
        <w:t>Ф</w:t>
      </w:r>
      <w:r w:rsidRPr="00300AB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00AB5">
        <w:rPr>
          <w:rFonts w:ascii="Times New Roman" w:hAnsi="Times New Roman"/>
          <w:sz w:val="28"/>
          <w:szCs w:val="28"/>
        </w:rPr>
        <w:t>Пачини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, F Barolo, R </w:t>
      </w:r>
      <w:proofErr w:type="spellStart"/>
      <w:r w:rsidRPr="00300AB5">
        <w:rPr>
          <w:rFonts w:ascii="Times New Roman" w:hAnsi="Times New Roman"/>
          <w:sz w:val="28"/>
          <w:szCs w:val="28"/>
          <w:lang w:val="en-US"/>
        </w:rPr>
        <w:t>Bellantone</w:t>
      </w:r>
      <w:proofErr w:type="spellEnd"/>
      <w:r w:rsidRPr="00300AB5">
        <w:rPr>
          <w:rFonts w:ascii="Times New Roman" w:hAnsi="Times New Roman"/>
          <w:sz w:val="28"/>
          <w:szCs w:val="28"/>
          <w:lang w:val="en-US"/>
        </w:rPr>
        <w:t xml:space="preserve"> Italian consensus on diagnosis and treatment of differentiated thyroid cancer: joint statements of six Italian societies //Practice Guideline J Endocrinol Invest 2018 Jul;41(7):849-876.</w:t>
      </w:r>
    </w:p>
    <w:p w14:paraId="6B22534F" w14:textId="77777777" w:rsidR="005F1417" w:rsidRPr="00300AB5" w:rsidRDefault="005830F5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>
        <w:fldChar w:fldCharType="begin"/>
      </w:r>
      <w:r w:rsidRPr="00512611">
        <w:rPr>
          <w:lang w:val="en-US"/>
        </w:rPr>
        <w:instrText xml:space="preserve"> HYPERLINK "https://www.ncbi.nlm.nih.gov/pubmed/?term=Wang%20J%5BAu</w:instrText>
      </w:r>
      <w:r w:rsidRPr="00512611">
        <w:rPr>
          <w:lang w:val="en-US"/>
        </w:rPr>
        <w:instrText xml:space="preserve">thor%5D&amp;cauthor=true&amp;cauthor_uid=27266544" </w:instrText>
      </w:r>
      <w:r>
        <w:fldChar w:fldCharType="separate"/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Junqi</w:t>
      </w:r>
      <w:proofErr w:type="spellEnd"/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Wang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"https://www.ncbi.nlm.nih.gov/pubmed/?term=Qin%20L%5BAuthor%5D&amp;cauthor=true&amp;cauthor_uid=27266544"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Lan Qin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// Radioiodine therapy versus antithyroid drugs in Graves' disease: a meta-analysis of randomized controlled trials// </w:t>
      </w:r>
      <w:r>
        <w:fldChar w:fldCharType="begin"/>
      </w:r>
      <w:r w:rsidRPr="00512611">
        <w:rPr>
          <w:lang w:val="en-US"/>
        </w:rPr>
        <w:instrText xml:space="preserve"> HYPERLINK "https://www.ncbi.nlm.nih.gov/pmc/articles/PMC5124900/"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Br J </w:t>
      </w:r>
      <w:proofErr w:type="spellStart"/>
      <w:r w:rsidR="005F1417" w:rsidRPr="00300AB5">
        <w:rPr>
          <w:rFonts w:ascii="Times New Roman" w:hAnsi="Times New Roman"/>
          <w:sz w:val="28"/>
          <w:szCs w:val="28"/>
          <w:lang w:val="en-US"/>
        </w:rPr>
        <w:t>Radiol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. August 2016; 89(1064): 20160418.</w:t>
      </w:r>
    </w:p>
    <w:p w14:paraId="1EE2F5F6" w14:textId="77777777" w:rsidR="005F1417" w:rsidRPr="00300AB5" w:rsidRDefault="005830F5" w:rsidP="00D1508D">
      <w:pPr>
        <w:pStyle w:val="a3"/>
        <w:numPr>
          <w:ilvl w:val="0"/>
          <w:numId w:val="19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 w:rsidRPr="00512611">
        <w:rPr>
          <w:lang w:val="en-US"/>
        </w:rPr>
        <w:instrText xml:space="preserve"> HYPERLINK "https://www.ncbi.nlm.nih.gov/pubmed/?term=Wang%20R%5BAuthor%5D&amp;cauthor=true&amp;cauthor_uid=</w:instrText>
      </w:r>
      <w:r w:rsidRPr="00512611">
        <w:rPr>
          <w:lang w:val="en-US"/>
        </w:rPr>
        <w:instrText xml:space="preserve">28489758"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R. Wang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"https://www.ncbi.nlm.nih.gov/pubmed/?term=Zhang%20Y%5BAuthor%5D&amp;cauthor=true&amp;cauthor_uid=28489758"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Y. Zhang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fldChar w:fldCharType="begin"/>
      </w:r>
      <w:r w:rsidRPr="00512611">
        <w:rPr>
          <w:lang w:val="en-US"/>
        </w:rPr>
        <w:instrText xml:space="preserve"> HYPERLINK "https://www.ncbi.nlm.nih.gov/pubmed/?term=Tan%20J%5BAuthor%5D&amp;cauthor=true&amp;cauthor_uid=28489758"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J. Tan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 Analysis of radioiodine therapy and prognostic factors of differentiated thyroid cancer patients with pulmonary metastasis An 8-year retrospective study // </w:t>
      </w:r>
      <w:r>
        <w:fldChar w:fldCharType="begin"/>
      </w:r>
      <w:r w:rsidRPr="00512611">
        <w:rPr>
          <w:lang w:val="en-US"/>
        </w:rPr>
        <w:instrText xml:space="preserve"> HYPERLINK "https://www.ncbi.nlm.nih.gov/pmc/articles/PMC5428592/" </w:instrText>
      </w:r>
      <w:r>
        <w:fldChar w:fldCharType="separate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Medicine (Baltimore)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F1417" w:rsidRPr="00300AB5">
        <w:rPr>
          <w:rFonts w:ascii="Times New Roman" w:hAnsi="Times New Roman"/>
          <w:sz w:val="28"/>
          <w:szCs w:val="28"/>
        </w:rPr>
        <w:t xml:space="preserve">2017 </w:t>
      </w:r>
      <w:r w:rsidR="005F1417" w:rsidRPr="00300AB5">
        <w:rPr>
          <w:rFonts w:ascii="Times New Roman" w:hAnsi="Times New Roman"/>
          <w:sz w:val="28"/>
          <w:szCs w:val="28"/>
          <w:lang w:val="en-US"/>
        </w:rPr>
        <w:t>May</w:t>
      </w:r>
      <w:r w:rsidR="005F1417" w:rsidRPr="00300AB5">
        <w:rPr>
          <w:rFonts w:ascii="Times New Roman" w:hAnsi="Times New Roman"/>
          <w:sz w:val="28"/>
          <w:szCs w:val="28"/>
        </w:rPr>
        <w:t>; 96(19)</w:t>
      </w:r>
      <w:r w:rsidR="006952A2" w:rsidRPr="00300AB5">
        <w:rPr>
          <w:rFonts w:ascii="Times New Roman" w:hAnsi="Times New Roman"/>
          <w:sz w:val="28"/>
          <w:szCs w:val="28"/>
        </w:rPr>
        <w:t>.</w:t>
      </w:r>
    </w:p>
    <w:p w14:paraId="0402A661" w14:textId="77777777" w:rsidR="005F1417" w:rsidRPr="005F1417" w:rsidRDefault="005F1417" w:rsidP="000D5C26">
      <w:pPr>
        <w:ind w:right="142" w:firstLine="709"/>
        <w:rPr>
          <w:sz w:val="28"/>
          <w:szCs w:val="28"/>
        </w:rPr>
      </w:pPr>
    </w:p>
    <w:p w14:paraId="74B579B4" w14:textId="77777777" w:rsidR="005F1417" w:rsidRPr="005F1417" w:rsidRDefault="005F1417" w:rsidP="000D5C26">
      <w:pPr>
        <w:ind w:right="142" w:firstLine="709"/>
        <w:rPr>
          <w:sz w:val="28"/>
          <w:szCs w:val="28"/>
        </w:rPr>
      </w:pPr>
    </w:p>
    <w:p w14:paraId="710ADD82" w14:textId="77777777" w:rsidR="005F1417" w:rsidRPr="005F1417" w:rsidRDefault="005F1417" w:rsidP="000D5C26">
      <w:pPr>
        <w:ind w:right="142" w:firstLine="709"/>
        <w:rPr>
          <w:sz w:val="28"/>
          <w:szCs w:val="28"/>
        </w:rPr>
      </w:pPr>
    </w:p>
    <w:p w14:paraId="48E0AC74" w14:textId="77777777" w:rsidR="005F1417" w:rsidRPr="005F1417" w:rsidRDefault="005F1417" w:rsidP="000D5C26">
      <w:pPr>
        <w:tabs>
          <w:tab w:val="left" w:pos="567"/>
        </w:tabs>
        <w:ind w:right="142"/>
        <w:rPr>
          <w:sz w:val="28"/>
          <w:szCs w:val="28"/>
        </w:rPr>
      </w:pPr>
    </w:p>
    <w:p w14:paraId="6E44AB17" w14:textId="77777777" w:rsidR="002A0090" w:rsidRDefault="002A0090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5B648019" w14:textId="77777777" w:rsidR="002A0090" w:rsidRDefault="002A0090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39932AE8" w14:textId="77777777" w:rsidR="002A0090" w:rsidRDefault="002A0090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5DE1C85E" w14:textId="77777777" w:rsidR="002A0090" w:rsidRDefault="002A0090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39D09FEE" w14:textId="77777777" w:rsidR="002A0090" w:rsidRDefault="002A0090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7A7D42EA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035D3A32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3060C9C2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17997ACD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4B546374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423FCDBC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1FDE43F1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5907F554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4E4BE862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25F3F21F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7B67F3E9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06EBF3E1" w14:textId="77777777" w:rsidR="00EE6174" w:rsidRDefault="00EE6174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rStyle w:val="a5"/>
          <w:sz w:val="28"/>
          <w:szCs w:val="28"/>
        </w:rPr>
      </w:pPr>
    </w:p>
    <w:p w14:paraId="139448E0" w14:textId="59ADD56B" w:rsidR="00511B01" w:rsidRPr="000D5C26" w:rsidRDefault="00DA0006" w:rsidP="000D5C26">
      <w:pPr>
        <w:pStyle w:val="afb"/>
        <w:shd w:val="clear" w:color="auto" w:fill="FFFFFF"/>
        <w:tabs>
          <w:tab w:val="left" w:pos="8789"/>
          <w:tab w:val="left" w:pos="8931"/>
        </w:tabs>
        <w:spacing w:before="0" w:beforeAutospacing="0" w:after="0" w:afterAutospacing="0"/>
        <w:ind w:right="142"/>
        <w:jc w:val="right"/>
        <w:rPr>
          <w:b/>
          <w:bCs/>
          <w:sz w:val="28"/>
          <w:szCs w:val="28"/>
        </w:rPr>
      </w:pPr>
      <w:r w:rsidRPr="000D5C26">
        <w:rPr>
          <w:rStyle w:val="a5"/>
          <w:sz w:val="28"/>
          <w:szCs w:val="28"/>
        </w:rPr>
        <w:t>Приложение 1</w:t>
      </w:r>
    </w:p>
    <w:p w14:paraId="3ABC83EE" w14:textId="77777777" w:rsidR="00511B01" w:rsidRPr="000D5C26" w:rsidRDefault="00511B01" w:rsidP="000D5C26">
      <w:pPr>
        <w:tabs>
          <w:tab w:val="left" w:pos="8931"/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b/>
          <w:bCs/>
          <w:sz w:val="28"/>
          <w:szCs w:val="28"/>
        </w:rPr>
        <w:lastRenderedPageBreak/>
        <w:t>«Активные» палаты</w:t>
      </w:r>
      <w:r w:rsidR="00591F05">
        <w:rPr>
          <w:b/>
          <w:bCs/>
          <w:sz w:val="28"/>
          <w:szCs w:val="28"/>
        </w:rPr>
        <w:t xml:space="preserve"> </w:t>
      </w:r>
      <w:r w:rsidRPr="000D5C26">
        <w:rPr>
          <w:sz w:val="28"/>
          <w:szCs w:val="28"/>
        </w:rPr>
        <w:t xml:space="preserve">(койки) - специализированные больничные помещения для госпитализации пациентов с введенными радиофармпрепаратами. </w:t>
      </w:r>
    </w:p>
    <w:p w14:paraId="6D1E1108" w14:textId="6B7071F2" w:rsidR="00511B01" w:rsidRPr="000D5C26" w:rsidRDefault="00511B01" w:rsidP="000D5C26">
      <w:pPr>
        <w:tabs>
          <w:tab w:val="left" w:pos="8931"/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РЙТ проводится</w:t>
      </w:r>
      <w:r w:rsidR="00125DE4">
        <w:rPr>
          <w:sz w:val="28"/>
          <w:szCs w:val="28"/>
        </w:rPr>
        <w:t xml:space="preserve"> </w:t>
      </w:r>
      <w:r w:rsidRPr="000D5C26">
        <w:rPr>
          <w:sz w:val="28"/>
          <w:szCs w:val="28"/>
        </w:rPr>
        <w:t>в условиях</w:t>
      </w:r>
      <w:r w:rsidRPr="000D5C26">
        <w:rPr>
          <w:b/>
          <w:bCs/>
          <w:sz w:val="28"/>
          <w:szCs w:val="28"/>
        </w:rPr>
        <w:t xml:space="preserve"> </w:t>
      </w:r>
      <w:r w:rsidRPr="00125DE4">
        <w:rPr>
          <w:sz w:val="28"/>
          <w:szCs w:val="28"/>
        </w:rPr>
        <w:t>круглосуточного стационарного лечения.</w:t>
      </w:r>
      <w:r w:rsidRPr="000D5C26">
        <w:rPr>
          <w:b/>
          <w:bCs/>
          <w:sz w:val="28"/>
          <w:szCs w:val="28"/>
        </w:rPr>
        <w:t xml:space="preserve"> </w:t>
      </w:r>
      <w:r w:rsidRPr="000D5C26">
        <w:rPr>
          <w:sz w:val="28"/>
          <w:szCs w:val="28"/>
        </w:rPr>
        <w:t xml:space="preserve">Пациент должен размещаться в специально отведенной экранированной и изолированной палате. </w:t>
      </w:r>
    </w:p>
    <w:p w14:paraId="35805C5D" w14:textId="77777777" w:rsidR="00511B01" w:rsidRPr="000D5C26" w:rsidRDefault="00511B01" w:rsidP="000D5C26">
      <w:pPr>
        <w:tabs>
          <w:tab w:val="left" w:pos="8931"/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Покидать «активную» палату пациент может только по разрешению врача. С целью предотвращения разнесения радиоактивных загрязнений по помещениям подразделения радионуклидной терапии пациент пользуется только больничной одеждой, бельем, обувью, посудой и т. д. Перед выходом из «активной палаты» пациент должен вымыть с мылом руки, лицо и шею, а также надеть бахилы.</w:t>
      </w:r>
    </w:p>
    <w:p w14:paraId="18642A63" w14:textId="2CF2440E" w:rsidR="00511B01" w:rsidRPr="000D5C26" w:rsidRDefault="00511B01" w:rsidP="000D5C26">
      <w:pPr>
        <w:tabs>
          <w:tab w:val="left" w:pos="8931"/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 xml:space="preserve">При выписке из отделения радионуклидной терапии пациент сдаёт радиоактивно загрязнённую больничную одежду и сменную обувь, проходит санобработку с принятием душа в санпропускнике для пациентов, надевает собственное бельё и верхнюю одежду после чего в пункте радиационного контроля для пациентов проходит процедуру определения мощности эквивалентной </w:t>
      </w:r>
      <w:r w:rsidR="007C368A" w:rsidRPr="000D5C26">
        <w:rPr>
          <w:sz w:val="28"/>
          <w:szCs w:val="28"/>
        </w:rPr>
        <w:t>дозы гамма</w:t>
      </w:r>
      <w:r w:rsidRPr="000D5C26">
        <w:rPr>
          <w:sz w:val="28"/>
          <w:szCs w:val="28"/>
        </w:rPr>
        <w:t xml:space="preserve">-излучения. При </w:t>
      </w:r>
      <w:r w:rsidR="007C368A" w:rsidRPr="000D5C26">
        <w:rPr>
          <w:sz w:val="28"/>
          <w:szCs w:val="28"/>
        </w:rPr>
        <w:t>мощност</w:t>
      </w:r>
      <w:r w:rsidR="00CF1207">
        <w:rPr>
          <w:sz w:val="28"/>
          <w:szCs w:val="28"/>
        </w:rPr>
        <w:t>и</w:t>
      </w:r>
      <w:r w:rsidR="007C368A" w:rsidRPr="000D5C26">
        <w:rPr>
          <w:sz w:val="28"/>
          <w:szCs w:val="28"/>
        </w:rPr>
        <w:t xml:space="preserve"> дозы на расстоянии 1 м от поверхности тела – 20 </w:t>
      </w:r>
      <w:proofErr w:type="spellStart"/>
      <w:r w:rsidR="007C368A" w:rsidRPr="000D5C26">
        <w:rPr>
          <w:sz w:val="28"/>
          <w:szCs w:val="28"/>
        </w:rPr>
        <w:t>мкЗв</w:t>
      </w:r>
      <w:proofErr w:type="spellEnd"/>
      <w:r w:rsidR="007C368A" w:rsidRPr="000D5C26">
        <w:rPr>
          <w:sz w:val="28"/>
          <w:szCs w:val="28"/>
        </w:rPr>
        <w:t xml:space="preserve">/ч </w:t>
      </w:r>
      <w:r w:rsidRPr="000D5C26">
        <w:rPr>
          <w:sz w:val="28"/>
          <w:szCs w:val="28"/>
        </w:rPr>
        <w:t>больному разрешается покинуть отделение радионуклидной терапии.</w:t>
      </w:r>
    </w:p>
    <w:p w14:paraId="7D37BBE5" w14:textId="77777777" w:rsidR="00511B01" w:rsidRPr="000D5C26" w:rsidRDefault="00511B01" w:rsidP="000D5C26">
      <w:pPr>
        <w:tabs>
          <w:tab w:val="left" w:pos="8931"/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 xml:space="preserve">Пищевые отходы от </w:t>
      </w:r>
      <w:r w:rsidR="00DA0C05" w:rsidRPr="000D5C26">
        <w:rPr>
          <w:sz w:val="28"/>
          <w:szCs w:val="28"/>
        </w:rPr>
        <w:t>пациентов</w:t>
      </w:r>
      <w:r w:rsidRPr="000D5C26">
        <w:rPr>
          <w:sz w:val="28"/>
          <w:szCs w:val="28"/>
        </w:rPr>
        <w:t xml:space="preserve"> из «активных» палат должны собираться в металлические контейнеры (ёмкости). После их дозиметрического контроля пищевые отходы удаляются сразу или в контейнере доставляются в хранилище твёрдых радиоактивных отходов, где помещаются в холодильник для выдержки на распад и последующего удаления, как обычных пищевых отходов медицинского учреждения.</w:t>
      </w:r>
    </w:p>
    <w:p w14:paraId="5E30494F" w14:textId="77777777" w:rsidR="00DA0C05" w:rsidRPr="000D5C26" w:rsidRDefault="00511B01" w:rsidP="000D5C26">
      <w:pPr>
        <w:tabs>
          <w:tab w:val="left" w:pos="8931"/>
          <w:tab w:val="left" w:pos="9072"/>
        </w:tabs>
        <w:autoSpaceDE w:val="0"/>
        <w:autoSpaceDN w:val="0"/>
        <w:adjustRightInd w:val="0"/>
        <w:ind w:right="142" w:firstLine="567"/>
        <w:jc w:val="both"/>
        <w:rPr>
          <w:b/>
          <w:bCs/>
          <w:sz w:val="28"/>
          <w:szCs w:val="28"/>
        </w:rPr>
      </w:pPr>
      <w:r w:rsidRPr="000D5C26">
        <w:rPr>
          <w:sz w:val="28"/>
          <w:szCs w:val="28"/>
        </w:rPr>
        <w:t xml:space="preserve">Труп умершего больного с введенной активностью РФП доставляется из «активных» палат в специально выделенную морозильную камеру, находящуюся в блоке радионуклидного обеспечения подразделения радионуклидной терапии (в хранилище радиоактивных отходов). В этой камере труп выдерживается на радиоактивный распад необходимое время, после чего проводятся дозиметрический контроль и его транспортирование в морг для последующего патологоанатомического исследования в установленном порядке. При необходимости срочного проведения подобного исследования дозиметрист отделения радионуклидной терапии должен рассчитать продолжительность процедуры вскрытия трупа патологоанатомом по нормативам облучения для персонала группы Б. </w:t>
      </w:r>
    </w:p>
    <w:p w14:paraId="7D79451F" w14:textId="77777777" w:rsidR="00DA0C05" w:rsidRPr="000D5C26" w:rsidRDefault="00DA0C05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b/>
          <w:bCs/>
          <w:sz w:val="28"/>
          <w:szCs w:val="28"/>
        </w:rPr>
      </w:pPr>
    </w:p>
    <w:p w14:paraId="305DA5E8" w14:textId="77777777" w:rsidR="00511B01" w:rsidRPr="000D5C26" w:rsidRDefault="00511B01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b/>
          <w:bCs/>
          <w:sz w:val="28"/>
          <w:szCs w:val="28"/>
        </w:rPr>
      </w:pPr>
      <w:r w:rsidRPr="000D5C26">
        <w:rPr>
          <w:b/>
          <w:bCs/>
          <w:sz w:val="28"/>
          <w:szCs w:val="28"/>
        </w:rPr>
        <w:t xml:space="preserve">Требования к обеспечению </w:t>
      </w:r>
      <w:r w:rsidR="00DA0C05" w:rsidRPr="000D5C26">
        <w:rPr>
          <w:b/>
          <w:bCs/>
          <w:sz w:val="28"/>
          <w:szCs w:val="28"/>
        </w:rPr>
        <w:t xml:space="preserve">радиационной защиты в </w:t>
      </w:r>
      <w:r w:rsidRPr="000D5C26">
        <w:rPr>
          <w:b/>
          <w:bCs/>
          <w:sz w:val="28"/>
          <w:szCs w:val="28"/>
        </w:rPr>
        <w:t>отделени</w:t>
      </w:r>
      <w:r w:rsidR="00DA0C05" w:rsidRPr="000D5C26">
        <w:rPr>
          <w:b/>
          <w:bCs/>
          <w:sz w:val="28"/>
          <w:szCs w:val="28"/>
        </w:rPr>
        <w:t>и</w:t>
      </w:r>
      <w:r w:rsidRPr="000D5C26">
        <w:rPr>
          <w:b/>
          <w:bCs/>
          <w:sz w:val="28"/>
          <w:szCs w:val="28"/>
        </w:rPr>
        <w:t xml:space="preserve"> радионуклидной терапии</w:t>
      </w:r>
    </w:p>
    <w:p w14:paraId="13B281A3" w14:textId="77777777" w:rsidR="00305F8A" w:rsidRPr="000D5C26" w:rsidRDefault="00305F8A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 xml:space="preserve">Терапевтические процедуры с открытыми радионуклидными источниками могут проводиться только в тех учреждениях, которые имеют специализированные подразделения радионуклидной терапии, оснащены радиометрической и дозиметрической аппаратурой и оборудованием для работы </w:t>
      </w:r>
      <w:r w:rsidRPr="000D5C26">
        <w:rPr>
          <w:sz w:val="28"/>
          <w:szCs w:val="28"/>
        </w:rPr>
        <w:lastRenderedPageBreak/>
        <w:t xml:space="preserve">с открытыми радионуклидными источниками, имеют полученные в установленном порядке санитарно-эпидемиологические заключения о соответствии условий работы с источниками ионизирующего излучения санитарным правилам и лицензии. </w:t>
      </w:r>
    </w:p>
    <w:p w14:paraId="42240136" w14:textId="77777777" w:rsidR="00305F8A" w:rsidRPr="000D5C26" w:rsidRDefault="00305F8A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Планировка и оснащение помещений должны обеспечивать защиту пациентов, персонала и населения от внешнего облучения, от поступления радионуклидов в помещения и в окружающую среду путем использования системы стационарных (оборудование, стены и перекрытия помещений), нестационарных (контейнеры, экраны) и динамических (вентиляция и канализация) барьеров.</w:t>
      </w:r>
    </w:p>
    <w:p w14:paraId="7A4F5AE4" w14:textId="77777777" w:rsidR="00305F8A" w:rsidRPr="000D5C26" w:rsidRDefault="00305F8A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Контроль обеспечения радиационной безопасности в отделении радионуклидной терапии должна осуществлять служба радиационной безопасности.</w:t>
      </w:r>
    </w:p>
    <w:p w14:paraId="515EDAB5" w14:textId="77777777" w:rsidR="00305F8A" w:rsidRPr="000D5C26" w:rsidRDefault="00305F8A" w:rsidP="00EC0D23">
      <w:pPr>
        <w:tabs>
          <w:tab w:val="left" w:pos="8789"/>
          <w:tab w:val="left" w:pos="8931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Радиационный контроль включает:</w:t>
      </w:r>
    </w:p>
    <w:p w14:paraId="3EF93196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 индивидуальный дозиметрический контроль внешнего облучения персонала</w:t>
      </w:r>
      <w:r w:rsidR="00D538AC" w:rsidRPr="0088007F">
        <w:rPr>
          <w:rFonts w:ascii="Times New Roman" w:hAnsi="Times New Roman"/>
          <w:sz w:val="28"/>
          <w:szCs w:val="28"/>
        </w:rPr>
        <w:t xml:space="preserve">. Необходимо </w:t>
      </w:r>
      <w:r w:rsidRPr="0088007F">
        <w:rPr>
          <w:rFonts w:ascii="Times New Roman" w:hAnsi="Times New Roman"/>
          <w:sz w:val="28"/>
          <w:szCs w:val="28"/>
        </w:rPr>
        <w:t xml:space="preserve">наличие договора на услуги индивидуального дозиметрического контроля. </w:t>
      </w:r>
      <w:r w:rsidR="00D538AC" w:rsidRPr="0088007F">
        <w:rPr>
          <w:rFonts w:ascii="Times New Roman" w:hAnsi="Times New Roman"/>
          <w:sz w:val="28"/>
          <w:szCs w:val="28"/>
        </w:rPr>
        <w:t xml:space="preserve">Постоянно </w:t>
      </w:r>
      <w:r w:rsidRPr="0088007F">
        <w:rPr>
          <w:rFonts w:ascii="Times New Roman" w:hAnsi="Times New Roman"/>
          <w:sz w:val="28"/>
          <w:szCs w:val="28"/>
        </w:rPr>
        <w:t xml:space="preserve">проводить оперативный дозиметрический контроль, чтобы не допустить </w:t>
      </w:r>
      <w:proofErr w:type="spellStart"/>
      <w:r w:rsidRPr="0088007F">
        <w:rPr>
          <w:rFonts w:ascii="Times New Roman" w:hAnsi="Times New Roman"/>
          <w:sz w:val="28"/>
          <w:szCs w:val="28"/>
        </w:rPr>
        <w:t>переоблучения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персонала. Оперативный дозиметрический контроль проводиться путем выдачи </w:t>
      </w:r>
      <w:proofErr w:type="spellStart"/>
      <w:r w:rsidRPr="0088007F">
        <w:rPr>
          <w:rFonts w:ascii="Times New Roman" w:hAnsi="Times New Roman"/>
          <w:sz w:val="28"/>
          <w:szCs w:val="28"/>
        </w:rPr>
        <w:t>прямопоказывающих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дозиметров гамма-излучения и заполнением в начале и в конце рабочего дня (смены) в журнале регистрации персоналом в отделении радионуклидной терапии; </w:t>
      </w:r>
    </w:p>
    <w:p w14:paraId="78F02D8B" w14:textId="16433FC6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 контроль уровней радиоактивного загрязнения рабочих поверхностей, одежды и кожных покровов</w:t>
      </w:r>
      <w:r w:rsidR="00B759AD">
        <w:rPr>
          <w:rFonts w:ascii="Times New Roman" w:hAnsi="Times New Roman"/>
          <w:sz w:val="28"/>
          <w:szCs w:val="28"/>
        </w:rPr>
        <w:t xml:space="preserve"> персонала. </w:t>
      </w:r>
      <w:r w:rsidR="00B759AD" w:rsidRPr="00CF1207">
        <w:rPr>
          <w:rFonts w:ascii="Times New Roman" w:hAnsi="Times New Roman"/>
          <w:sz w:val="28"/>
          <w:szCs w:val="28"/>
          <w:highlight w:val="yellow"/>
        </w:rPr>
        <w:t xml:space="preserve">Работа проводится 2 раза вдень, в начале смены и в конце смены. При аварийных случаях </w:t>
      </w:r>
      <w:r w:rsidR="00CF1207" w:rsidRPr="00CF1207">
        <w:rPr>
          <w:rFonts w:ascii="Times New Roman" w:hAnsi="Times New Roman"/>
          <w:sz w:val="28"/>
          <w:szCs w:val="28"/>
          <w:highlight w:val="yellow"/>
        </w:rPr>
        <w:t>контроль уровней радиоактивного загрязнения поверхностей, одежды и кожных покровов персонала проводится до снижения активности (ликвидации радиоактивного загрязнения)</w:t>
      </w:r>
      <w:r w:rsidRPr="0088007F">
        <w:rPr>
          <w:rFonts w:ascii="Times New Roman" w:hAnsi="Times New Roman"/>
          <w:sz w:val="28"/>
          <w:szCs w:val="28"/>
        </w:rPr>
        <w:t xml:space="preserve">; </w:t>
      </w:r>
    </w:p>
    <w:p w14:paraId="31101679" w14:textId="39629F91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>контроль сбора, хранения и удаления твердых радиоактивных отходов. В помещение временного хранилища твердых радиоактивных отходов для выдержки РАО из отделени</w:t>
      </w:r>
      <w:r w:rsidR="00D538AC" w:rsidRPr="0088007F">
        <w:rPr>
          <w:rFonts w:ascii="Times New Roman" w:hAnsi="Times New Roman"/>
          <w:sz w:val="28"/>
          <w:szCs w:val="28"/>
        </w:rPr>
        <w:t>я</w:t>
      </w:r>
      <w:r w:rsidRPr="0088007F">
        <w:rPr>
          <w:rFonts w:ascii="Times New Roman" w:hAnsi="Times New Roman"/>
          <w:sz w:val="28"/>
          <w:szCs w:val="28"/>
        </w:rPr>
        <w:t xml:space="preserve"> радионуклидной терапии собираются все отходы в полиэтиленовых мешках для выдержки до требуемого показания мощности дозы</w:t>
      </w:r>
      <w:r w:rsidR="00D538AC" w:rsidRPr="0088007F">
        <w:rPr>
          <w:rFonts w:ascii="Times New Roman" w:hAnsi="Times New Roman"/>
          <w:sz w:val="28"/>
          <w:szCs w:val="28"/>
        </w:rPr>
        <w:t xml:space="preserve">: </w:t>
      </w:r>
      <w:r w:rsidRPr="0088007F">
        <w:rPr>
          <w:rFonts w:ascii="Times New Roman" w:hAnsi="Times New Roman"/>
          <w:sz w:val="28"/>
          <w:szCs w:val="28"/>
        </w:rPr>
        <w:t xml:space="preserve">одноразовые использованные </w:t>
      </w:r>
      <w:proofErr w:type="spellStart"/>
      <w:r w:rsidRPr="0088007F">
        <w:rPr>
          <w:rFonts w:ascii="Times New Roman" w:hAnsi="Times New Roman"/>
          <w:sz w:val="28"/>
          <w:szCs w:val="28"/>
        </w:rPr>
        <w:t>СИЗы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(собираются ежедневно, выдерживаются до снижения требуемой мощности дозы от поверхности пакета</w:t>
      </w:r>
      <w:r w:rsidR="00D538AC" w:rsidRPr="0088007F">
        <w:rPr>
          <w:rFonts w:ascii="Times New Roman" w:hAnsi="Times New Roman"/>
          <w:sz w:val="28"/>
          <w:szCs w:val="28"/>
        </w:rPr>
        <w:t>,</w:t>
      </w:r>
      <w:r w:rsidRPr="0088007F">
        <w:rPr>
          <w:rFonts w:ascii="Times New Roman" w:hAnsi="Times New Roman"/>
          <w:sz w:val="28"/>
          <w:szCs w:val="28"/>
        </w:rPr>
        <w:t xml:space="preserve"> уничтожаются как опасные медицинские отходы группы Б), содержимое контейнеров палаты пациента (собираются после выписки пациента, выдерживаются до снижения требуемой мощности дозы от поверхности пакета</w:t>
      </w:r>
      <w:r w:rsidR="00D538AC" w:rsidRPr="0088007F">
        <w:rPr>
          <w:rFonts w:ascii="Times New Roman" w:hAnsi="Times New Roman"/>
          <w:sz w:val="28"/>
          <w:szCs w:val="28"/>
        </w:rPr>
        <w:t>,</w:t>
      </w:r>
      <w:r w:rsidRPr="0088007F">
        <w:rPr>
          <w:rFonts w:ascii="Times New Roman" w:hAnsi="Times New Roman"/>
          <w:sz w:val="28"/>
          <w:szCs w:val="28"/>
        </w:rPr>
        <w:t xml:space="preserve"> уничтожаются как ТБО), комплект постельного белья использованн</w:t>
      </w:r>
      <w:r w:rsidR="00D538AC" w:rsidRPr="0088007F">
        <w:rPr>
          <w:rFonts w:ascii="Times New Roman" w:hAnsi="Times New Roman"/>
          <w:sz w:val="28"/>
          <w:szCs w:val="28"/>
        </w:rPr>
        <w:t>ы</w:t>
      </w:r>
      <w:r w:rsidRPr="0088007F">
        <w:rPr>
          <w:rFonts w:ascii="Times New Roman" w:hAnsi="Times New Roman"/>
          <w:sz w:val="28"/>
          <w:szCs w:val="28"/>
        </w:rPr>
        <w:t>й пациентом (собираются после выписки пациента, выдерживаются до снижения требуемой мощности дозы от поверхности пакета</w:t>
      </w:r>
      <w:r w:rsidR="007906A8" w:rsidRPr="0088007F">
        <w:rPr>
          <w:rFonts w:ascii="Times New Roman" w:hAnsi="Times New Roman"/>
          <w:sz w:val="28"/>
          <w:szCs w:val="28"/>
        </w:rPr>
        <w:t xml:space="preserve"> в течении 2-3 месяцев</w:t>
      </w:r>
      <w:r w:rsidR="00D538AC" w:rsidRPr="0088007F">
        <w:rPr>
          <w:rFonts w:ascii="Times New Roman" w:hAnsi="Times New Roman"/>
          <w:sz w:val="28"/>
          <w:szCs w:val="28"/>
        </w:rPr>
        <w:t>,</w:t>
      </w:r>
      <w:r w:rsidRPr="0088007F">
        <w:rPr>
          <w:rFonts w:ascii="Times New Roman" w:hAnsi="Times New Roman"/>
          <w:sz w:val="28"/>
          <w:szCs w:val="28"/>
        </w:rPr>
        <w:t xml:space="preserve"> отправляются в специальную прачечную и используется повторно), содержимое контейнеров процедурного кабинета отделении радионуклидной терапии (собираются по истечению 3-5 суток после процедуры </w:t>
      </w:r>
      <w:r w:rsidR="00D538AC" w:rsidRPr="00EE6174">
        <w:rPr>
          <w:rFonts w:ascii="Times New Roman" w:hAnsi="Times New Roman"/>
          <w:sz w:val="28"/>
          <w:szCs w:val="28"/>
        </w:rPr>
        <w:t>приема</w:t>
      </w:r>
      <w:r w:rsidR="00EE6174" w:rsidRPr="00EE6174">
        <w:rPr>
          <w:rFonts w:ascii="Times New Roman" w:hAnsi="Times New Roman"/>
          <w:sz w:val="28"/>
          <w:szCs w:val="28"/>
        </w:rPr>
        <w:t xml:space="preserve"> </w:t>
      </w:r>
      <w:r w:rsidR="00D538AC" w:rsidRPr="00EE6174">
        <w:rPr>
          <w:rFonts w:ascii="Times New Roman" w:hAnsi="Times New Roman"/>
          <w:sz w:val="28"/>
          <w:szCs w:val="28"/>
        </w:rPr>
        <w:t>РЙ</w:t>
      </w:r>
      <w:r w:rsidRPr="00EE6174">
        <w:rPr>
          <w:rFonts w:ascii="Times New Roman" w:hAnsi="Times New Roman"/>
          <w:sz w:val="28"/>
          <w:szCs w:val="28"/>
        </w:rPr>
        <w:t>,</w:t>
      </w:r>
      <w:r w:rsidRPr="0088007F">
        <w:rPr>
          <w:rFonts w:ascii="Times New Roman" w:hAnsi="Times New Roman"/>
          <w:sz w:val="28"/>
          <w:szCs w:val="28"/>
        </w:rPr>
        <w:t xml:space="preserve"> выдерживаются  до снижения требуемой мощности дозы от поверхности пакета</w:t>
      </w:r>
      <w:r w:rsidR="00D538AC" w:rsidRPr="0088007F">
        <w:rPr>
          <w:rFonts w:ascii="Times New Roman" w:hAnsi="Times New Roman"/>
          <w:sz w:val="28"/>
          <w:szCs w:val="28"/>
        </w:rPr>
        <w:t>,</w:t>
      </w:r>
      <w:r w:rsidRPr="0088007F">
        <w:rPr>
          <w:rFonts w:ascii="Times New Roman" w:hAnsi="Times New Roman"/>
          <w:sz w:val="28"/>
          <w:szCs w:val="28"/>
        </w:rPr>
        <w:t xml:space="preserve"> уничтожаются как опасные медицинские отходы группы Б);</w:t>
      </w:r>
    </w:p>
    <w:p w14:paraId="513AE5DD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lastRenderedPageBreak/>
        <w:t>определение объемной активности газов и аэрозолей в воздухе рабочих помещений радиометром;</w:t>
      </w:r>
    </w:p>
    <w:p w14:paraId="5B913B2E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радиометрический контроль ЖРО в емкостях станции </w:t>
      </w:r>
      <w:proofErr w:type="spellStart"/>
      <w:r w:rsidRPr="0088007F">
        <w:rPr>
          <w:rFonts w:ascii="Times New Roman" w:hAnsi="Times New Roman"/>
          <w:sz w:val="28"/>
          <w:szCs w:val="28"/>
        </w:rPr>
        <w:t>спецочистки</w:t>
      </w:r>
      <w:proofErr w:type="spellEnd"/>
      <w:r w:rsidRPr="0088007F">
        <w:rPr>
          <w:rFonts w:ascii="Times New Roman" w:hAnsi="Times New Roman"/>
          <w:sz w:val="28"/>
          <w:szCs w:val="28"/>
        </w:rPr>
        <w:t xml:space="preserve"> радиометром; </w:t>
      </w:r>
    </w:p>
    <w:p w14:paraId="6D984320" w14:textId="77777777" w:rsidR="00305F8A" w:rsidRPr="0088007F" w:rsidRDefault="00305F8A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88007F">
        <w:rPr>
          <w:rFonts w:ascii="Times New Roman" w:hAnsi="Times New Roman"/>
          <w:sz w:val="28"/>
          <w:szCs w:val="28"/>
        </w:rPr>
        <w:t xml:space="preserve">дозиметрический контроль уровней внешнего излучения от пациентов с введенными РФП на выходе из </w:t>
      </w:r>
      <w:r w:rsidR="00D538AC" w:rsidRPr="0088007F">
        <w:rPr>
          <w:rFonts w:ascii="Times New Roman" w:hAnsi="Times New Roman"/>
          <w:sz w:val="28"/>
          <w:szCs w:val="28"/>
        </w:rPr>
        <w:t>отделения</w:t>
      </w:r>
      <w:r w:rsidRPr="0088007F">
        <w:rPr>
          <w:rFonts w:ascii="Times New Roman" w:hAnsi="Times New Roman"/>
          <w:sz w:val="28"/>
          <w:szCs w:val="28"/>
        </w:rPr>
        <w:t xml:space="preserve"> радионуклидной терапии дозиметром</w:t>
      </w:r>
      <w:r w:rsidR="00D538AC" w:rsidRPr="0088007F">
        <w:rPr>
          <w:rFonts w:ascii="Times New Roman" w:hAnsi="Times New Roman"/>
          <w:sz w:val="28"/>
          <w:szCs w:val="28"/>
        </w:rPr>
        <w:t>.</w:t>
      </w:r>
    </w:p>
    <w:p w14:paraId="055426A7" w14:textId="77777777" w:rsidR="00305F8A" w:rsidRPr="0088007F" w:rsidRDefault="00243B17" w:rsidP="00D1508D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305F8A" w:rsidRPr="0088007F">
        <w:rPr>
          <w:rFonts w:ascii="Times New Roman" w:hAnsi="Times New Roman"/>
          <w:sz w:val="28"/>
          <w:szCs w:val="28"/>
        </w:rPr>
        <w:t>астью обеспечени</w:t>
      </w:r>
      <w:r w:rsidR="00D538AC" w:rsidRPr="0088007F">
        <w:rPr>
          <w:rFonts w:ascii="Times New Roman" w:hAnsi="Times New Roman"/>
          <w:sz w:val="28"/>
          <w:szCs w:val="28"/>
        </w:rPr>
        <w:t>я</w:t>
      </w:r>
      <w:r w:rsidR="00305F8A" w:rsidRPr="0088007F">
        <w:rPr>
          <w:rFonts w:ascii="Times New Roman" w:hAnsi="Times New Roman"/>
          <w:sz w:val="28"/>
          <w:szCs w:val="28"/>
        </w:rPr>
        <w:t xml:space="preserve"> радиационной безопасности является частичная и полная дезактивация «активной» зоны</w:t>
      </w:r>
      <w:r w:rsidR="00D538AC" w:rsidRPr="0088007F">
        <w:rPr>
          <w:rFonts w:ascii="Times New Roman" w:hAnsi="Times New Roman"/>
          <w:sz w:val="28"/>
          <w:szCs w:val="28"/>
        </w:rPr>
        <w:t>,</w:t>
      </w:r>
      <w:r w:rsidR="00305F8A" w:rsidRPr="0088007F">
        <w:rPr>
          <w:rFonts w:ascii="Times New Roman" w:hAnsi="Times New Roman"/>
          <w:sz w:val="28"/>
          <w:szCs w:val="28"/>
        </w:rPr>
        <w:t xml:space="preserve"> включая палаты и пост медсестры. Частичную дезактивацию проводят каждые 3 (три) часа путем влажной уборки моющими синтетическими растворами поверхности пола и ручки дверей (кроме «активной» палаты</w:t>
      </w:r>
      <w:r w:rsidR="00D538AC" w:rsidRPr="0088007F">
        <w:rPr>
          <w:rFonts w:ascii="Times New Roman" w:hAnsi="Times New Roman"/>
          <w:sz w:val="28"/>
          <w:szCs w:val="28"/>
        </w:rPr>
        <w:t>)</w:t>
      </w:r>
      <w:r w:rsidR="00305F8A" w:rsidRPr="0088007F">
        <w:rPr>
          <w:rFonts w:ascii="Times New Roman" w:hAnsi="Times New Roman"/>
          <w:sz w:val="28"/>
          <w:szCs w:val="28"/>
        </w:rPr>
        <w:t xml:space="preserve">. Полную дезактивацию помещений проводят </w:t>
      </w:r>
      <w:r w:rsidR="00D538AC" w:rsidRPr="0088007F">
        <w:rPr>
          <w:rFonts w:ascii="Times New Roman" w:hAnsi="Times New Roman"/>
          <w:sz w:val="28"/>
          <w:szCs w:val="28"/>
        </w:rPr>
        <w:t xml:space="preserve">на следующий день </w:t>
      </w:r>
      <w:r w:rsidR="00305F8A" w:rsidRPr="0088007F">
        <w:rPr>
          <w:rFonts w:ascii="Times New Roman" w:hAnsi="Times New Roman"/>
          <w:sz w:val="28"/>
          <w:szCs w:val="28"/>
        </w:rPr>
        <w:t>после выписки пациентов путем влажной уборки моющими синтетическими растворами поверхности пола, потолка, стен включая «активную» палату. По окончании дезактивации инженер по радиационной безопасности (дозиметрист) делает замеры на наличие радиоактивного загрязнени</w:t>
      </w:r>
      <w:r w:rsidR="00D538AC" w:rsidRPr="0088007F">
        <w:rPr>
          <w:rFonts w:ascii="Times New Roman" w:hAnsi="Times New Roman"/>
          <w:sz w:val="28"/>
          <w:szCs w:val="28"/>
        </w:rPr>
        <w:t>я</w:t>
      </w:r>
      <w:r w:rsidR="00305F8A" w:rsidRPr="0088007F">
        <w:rPr>
          <w:rFonts w:ascii="Times New Roman" w:hAnsi="Times New Roman"/>
          <w:sz w:val="28"/>
          <w:szCs w:val="28"/>
        </w:rPr>
        <w:t xml:space="preserve"> бета-излучения дозиметром-радиометром.</w:t>
      </w:r>
    </w:p>
    <w:p w14:paraId="085B8A3F" w14:textId="77777777" w:rsidR="00305F8A" w:rsidRPr="000D5C26" w:rsidRDefault="00305F8A" w:rsidP="000D5C26">
      <w:pPr>
        <w:tabs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</w:p>
    <w:p w14:paraId="3AD3417E" w14:textId="77777777" w:rsidR="00511B01" w:rsidRPr="000D5C26" w:rsidRDefault="00511B01" w:rsidP="00D25F09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right"/>
        <w:rPr>
          <w:sz w:val="28"/>
          <w:szCs w:val="28"/>
        </w:rPr>
      </w:pPr>
      <w:r w:rsidRPr="000D5C26">
        <w:rPr>
          <w:b/>
          <w:bCs/>
          <w:sz w:val="28"/>
          <w:szCs w:val="28"/>
        </w:rPr>
        <w:t>Приложение 2</w:t>
      </w:r>
    </w:p>
    <w:p w14:paraId="558457DD" w14:textId="77777777" w:rsidR="006A13F0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b/>
          <w:bCs/>
          <w:sz w:val="28"/>
          <w:szCs w:val="28"/>
        </w:rPr>
      </w:pPr>
      <w:r w:rsidRPr="000D5C26">
        <w:rPr>
          <w:b/>
          <w:bCs/>
          <w:sz w:val="28"/>
          <w:szCs w:val="28"/>
        </w:rPr>
        <w:t>Осложнения возможны при несоблюдении техники приема (употребления) РФП:</w:t>
      </w:r>
    </w:p>
    <w:p w14:paraId="512B9200" w14:textId="77777777" w:rsidR="006A13F0" w:rsidRPr="00005E04" w:rsidRDefault="00DA0006" w:rsidP="00D1508D">
      <w:pPr>
        <w:pStyle w:val="a3"/>
        <w:numPr>
          <w:ilvl w:val="0"/>
          <w:numId w:val="16"/>
        </w:numPr>
        <w:tabs>
          <w:tab w:val="left" w:pos="284"/>
          <w:tab w:val="left" w:pos="8789"/>
          <w:tab w:val="left" w:pos="8931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005E04">
        <w:rPr>
          <w:rFonts w:ascii="Times New Roman" w:hAnsi="Times New Roman"/>
          <w:sz w:val="28"/>
          <w:szCs w:val="28"/>
        </w:rPr>
        <w:t>Разлив РФП на поверхность пола, оборудования, аппаратуры, мебели;</w:t>
      </w:r>
    </w:p>
    <w:p w14:paraId="0F8CE63D" w14:textId="77777777" w:rsidR="00DA0006" w:rsidRPr="00005E04" w:rsidRDefault="00DA0006" w:rsidP="00D1508D">
      <w:pPr>
        <w:pStyle w:val="a3"/>
        <w:numPr>
          <w:ilvl w:val="0"/>
          <w:numId w:val="16"/>
        </w:numPr>
        <w:tabs>
          <w:tab w:val="left" w:pos="284"/>
          <w:tab w:val="left" w:pos="8789"/>
          <w:tab w:val="left" w:pos="8931"/>
        </w:tabs>
        <w:autoSpaceDE w:val="0"/>
        <w:autoSpaceDN w:val="0"/>
        <w:adjustRightInd w:val="0"/>
        <w:spacing w:after="0" w:line="240" w:lineRule="auto"/>
        <w:ind w:left="0" w:right="142" w:firstLine="0"/>
        <w:jc w:val="both"/>
        <w:rPr>
          <w:rFonts w:ascii="Times New Roman" w:hAnsi="Times New Roman"/>
          <w:sz w:val="28"/>
          <w:szCs w:val="28"/>
        </w:rPr>
      </w:pPr>
      <w:r w:rsidRPr="00005E04">
        <w:rPr>
          <w:rFonts w:ascii="Times New Roman" w:hAnsi="Times New Roman"/>
          <w:sz w:val="28"/>
          <w:szCs w:val="28"/>
        </w:rPr>
        <w:t>Контаминация радиоактивными веществами (РФП, биологические среды человека) одежды и/или кожи персонала и/или пациента.</w:t>
      </w:r>
    </w:p>
    <w:p w14:paraId="2B697CA4" w14:textId="77777777" w:rsidR="00DA0006" w:rsidRPr="000D5C26" w:rsidRDefault="00DA0006" w:rsidP="00D25F09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right"/>
        <w:rPr>
          <w:sz w:val="28"/>
          <w:szCs w:val="28"/>
        </w:rPr>
      </w:pPr>
      <w:r w:rsidRPr="000D5C26">
        <w:rPr>
          <w:b/>
          <w:bCs/>
          <w:sz w:val="28"/>
          <w:szCs w:val="28"/>
        </w:rPr>
        <w:t xml:space="preserve">Приложение </w:t>
      </w:r>
      <w:r w:rsidR="00511B01" w:rsidRPr="000D5C26">
        <w:rPr>
          <w:b/>
          <w:bCs/>
          <w:sz w:val="28"/>
          <w:szCs w:val="28"/>
        </w:rPr>
        <w:t>3</w:t>
      </w:r>
    </w:p>
    <w:p w14:paraId="08DF6830" w14:textId="77777777" w:rsidR="00DA0006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b/>
          <w:bCs/>
          <w:sz w:val="28"/>
          <w:szCs w:val="28"/>
        </w:rPr>
        <w:t>Методы предотвращения:</w:t>
      </w:r>
      <w:r w:rsidR="00AB3696">
        <w:rPr>
          <w:b/>
          <w:bCs/>
          <w:sz w:val="28"/>
          <w:szCs w:val="28"/>
        </w:rPr>
        <w:t xml:space="preserve"> </w:t>
      </w:r>
      <w:r w:rsidR="00AB3696" w:rsidRPr="00A86CDA">
        <w:rPr>
          <w:bCs/>
          <w:sz w:val="28"/>
          <w:szCs w:val="28"/>
        </w:rPr>
        <w:t>с</w:t>
      </w:r>
      <w:r w:rsidRPr="000D5C26">
        <w:rPr>
          <w:sz w:val="28"/>
          <w:szCs w:val="28"/>
        </w:rPr>
        <w:t>облюдение «Инструкции по радиационной безопасности при работе с открытыми источниками ионизирующего излучения» и «Инструкции по порядку обращения с радиоактивными отходами».</w:t>
      </w:r>
    </w:p>
    <w:p w14:paraId="7DACAD49" w14:textId="77777777" w:rsidR="00DA0006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Следовать основным стандартизированным документам «Должностные инструкции медицинской сестры отделения ядерной медицины» и «Алгоритм приема пациентом радиофармпрепарата», «Алгоритм работы медицинской сестры процедурного кабинета».</w:t>
      </w:r>
    </w:p>
    <w:p w14:paraId="6480BE08" w14:textId="77777777" w:rsidR="00DA0006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Устранение возможных осложнений проводится в соответствии с нормативными документами «Инструкция по порядку обращения с радиоактивными отходами», «Инструкция по действиям персонала при радиационных аварийных ситуациях».</w:t>
      </w:r>
    </w:p>
    <w:p w14:paraId="3A072421" w14:textId="77777777" w:rsidR="00DA0006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Риск облучения пациента в время радиойодтерапии сводится к минимуму при соблюдении установленных санитарно-эпидемиологических требований.</w:t>
      </w:r>
    </w:p>
    <w:p w14:paraId="3F01DD0E" w14:textId="77777777" w:rsidR="00DA0006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Гигиенические нормативы "Санитарно-эпидемиологические требования к обеспечению радиационной безопасности". Приказ Министра национальной экономики Республики Казахстан от 27 февраля 2015 года № 155.</w:t>
      </w:r>
    </w:p>
    <w:p w14:paraId="458A3E79" w14:textId="77777777" w:rsidR="00DA0006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Санитарные правила "Санитарно-эпидемиологические требования к радиационно-опасным объектам". Приказ и.о. Министра национальной экономики Республики Казахстан от 27 марта 2015 года № 260.</w:t>
      </w:r>
    </w:p>
    <w:p w14:paraId="638B805F" w14:textId="77777777" w:rsidR="008378C1" w:rsidRPr="000D5C26" w:rsidRDefault="008378C1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0D5C26">
        <w:rPr>
          <w:sz w:val="28"/>
          <w:szCs w:val="28"/>
        </w:rPr>
        <w:lastRenderedPageBreak/>
        <w:t>Санитарные правила "Санитарно-эпидемиологические требования к обеспечению радиационной безопасности". Приказ Министра здравоохранения Республики Казахстан от 15 декабря 2020 года № Р ДСМ-275/2020. Зарегистрирован в Министерстве юстиции Республики Казахстан 20 декабря 2020 года № 21822</w:t>
      </w:r>
    </w:p>
    <w:p w14:paraId="79C8A33C" w14:textId="77777777" w:rsidR="000F3E37" w:rsidRPr="000D5C26" w:rsidRDefault="00DA0006" w:rsidP="000D5C26">
      <w:pPr>
        <w:tabs>
          <w:tab w:val="left" w:pos="8789"/>
          <w:tab w:val="left" w:pos="8931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0D5C26">
        <w:rPr>
          <w:sz w:val="28"/>
          <w:szCs w:val="28"/>
        </w:rPr>
        <w:t>Правила контроля и учета индивидуальных доз облучения, полученных гражданами при работе с источниками ионизирующего излучения, проведении медицинских рентгенорадиологических процедур, а также обусловленных техногенным радиационным фоном. Приказ и.о Министра национальной экономики Республики Казахстан от 27 марта 2015 года № 259</w:t>
      </w:r>
    </w:p>
    <w:p w14:paraId="212B3620" w14:textId="77777777" w:rsidR="00DA0006" w:rsidRPr="000D5C26" w:rsidRDefault="00DA0006" w:rsidP="000D5C26">
      <w:pPr>
        <w:tabs>
          <w:tab w:val="left" w:pos="8789"/>
          <w:tab w:val="left" w:pos="8931"/>
        </w:tabs>
        <w:ind w:right="142" w:firstLine="709"/>
        <w:jc w:val="both"/>
        <w:rPr>
          <w:sz w:val="28"/>
          <w:szCs w:val="28"/>
        </w:rPr>
      </w:pPr>
    </w:p>
    <w:sectPr w:rsidR="00DA0006" w:rsidRPr="000D5C26" w:rsidSect="00B46488">
      <w:type w:val="continuous"/>
      <w:pgSz w:w="11907" w:h="16839" w:code="9"/>
      <w:pgMar w:top="127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05D1E" w14:textId="77777777" w:rsidR="005830F5" w:rsidRDefault="005830F5" w:rsidP="00E65693">
      <w:r>
        <w:separator/>
      </w:r>
    </w:p>
  </w:endnote>
  <w:endnote w:type="continuationSeparator" w:id="0">
    <w:p w14:paraId="0B29459A" w14:textId="77777777" w:rsidR="005830F5" w:rsidRDefault="005830F5" w:rsidP="00E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57D0" w14:textId="77777777" w:rsidR="005830F5" w:rsidRDefault="005830F5" w:rsidP="00E65693">
      <w:r>
        <w:separator/>
      </w:r>
    </w:p>
  </w:footnote>
  <w:footnote w:type="continuationSeparator" w:id="0">
    <w:p w14:paraId="77281DC8" w14:textId="77777777" w:rsidR="005830F5" w:rsidRDefault="005830F5" w:rsidP="00E6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 w15:restartNumberingAfterBreak="0">
    <w:nsid w:val="03D832CC"/>
    <w:multiLevelType w:val="hybridMultilevel"/>
    <w:tmpl w:val="F4DA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7CC"/>
    <w:multiLevelType w:val="multilevel"/>
    <w:tmpl w:val="E7D206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1F229C"/>
    <w:multiLevelType w:val="hybridMultilevel"/>
    <w:tmpl w:val="7CEA7C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26539B7"/>
    <w:multiLevelType w:val="hybridMultilevel"/>
    <w:tmpl w:val="1076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6199"/>
    <w:multiLevelType w:val="hybridMultilevel"/>
    <w:tmpl w:val="F84E5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968BC"/>
    <w:multiLevelType w:val="hybridMultilevel"/>
    <w:tmpl w:val="7908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349C"/>
    <w:multiLevelType w:val="hybridMultilevel"/>
    <w:tmpl w:val="0694D84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3F4A332F"/>
    <w:multiLevelType w:val="hybridMultilevel"/>
    <w:tmpl w:val="BE5A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5390"/>
    <w:multiLevelType w:val="hybridMultilevel"/>
    <w:tmpl w:val="0EAE7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F3B4C"/>
    <w:multiLevelType w:val="multilevel"/>
    <w:tmpl w:val="5F14E3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2" w15:restartNumberingAfterBreak="0">
    <w:nsid w:val="46D801CF"/>
    <w:multiLevelType w:val="hybridMultilevel"/>
    <w:tmpl w:val="23386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B7AA3"/>
    <w:multiLevelType w:val="hybridMultilevel"/>
    <w:tmpl w:val="526A07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186B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5E45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5BED"/>
    <w:multiLevelType w:val="hybridMultilevel"/>
    <w:tmpl w:val="C75A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0D4E"/>
    <w:multiLevelType w:val="hybridMultilevel"/>
    <w:tmpl w:val="2F52B21C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6" w15:restartNumberingAfterBreak="0">
    <w:nsid w:val="57BA46EA"/>
    <w:multiLevelType w:val="hybridMultilevel"/>
    <w:tmpl w:val="0FE4F18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7" w15:restartNumberingAfterBreak="0">
    <w:nsid w:val="62E24FBF"/>
    <w:multiLevelType w:val="hybridMultilevel"/>
    <w:tmpl w:val="2BCEF9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0F60D0"/>
    <w:multiLevelType w:val="multilevel"/>
    <w:tmpl w:val="6DB061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 w:val="0"/>
      </w:rPr>
    </w:lvl>
  </w:abstractNum>
  <w:abstractNum w:abstractNumId="19" w15:restartNumberingAfterBreak="0">
    <w:nsid w:val="65733BEE"/>
    <w:multiLevelType w:val="hybridMultilevel"/>
    <w:tmpl w:val="35849A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7"/>
  </w:num>
  <w:num w:numId="8">
    <w:abstractNumId w:val="15"/>
  </w:num>
  <w:num w:numId="9">
    <w:abstractNumId w:val="13"/>
  </w:num>
  <w:num w:numId="10">
    <w:abstractNumId w:val="17"/>
  </w:num>
  <w:num w:numId="11">
    <w:abstractNumId w:val="10"/>
  </w:num>
  <w:num w:numId="12">
    <w:abstractNumId w:val="3"/>
  </w:num>
  <w:num w:numId="13">
    <w:abstractNumId w:val="4"/>
  </w:num>
  <w:num w:numId="14">
    <w:abstractNumId w:val="19"/>
  </w:num>
  <w:num w:numId="15">
    <w:abstractNumId w:val="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71"/>
    <w:rsid w:val="0000397A"/>
    <w:rsid w:val="00004B67"/>
    <w:rsid w:val="00005E04"/>
    <w:rsid w:val="00007E9C"/>
    <w:rsid w:val="000105D0"/>
    <w:rsid w:val="00011603"/>
    <w:rsid w:val="00021650"/>
    <w:rsid w:val="00034B0D"/>
    <w:rsid w:val="000409AC"/>
    <w:rsid w:val="000444EB"/>
    <w:rsid w:val="00052971"/>
    <w:rsid w:val="00054128"/>
    <w:rsid w:val="000558B2"/>
    <w:rsid w:val="000647FB"/>
    <w:rsid w:val="00074493"/>
    <w:rsid w:val="000777B1"/>
    <w:rsid w:val="00080529"/>
    <w:rsid w:val="00080E76"/>
    <w:rsid w:val="000846CE"/>
    <w:rsid w:val="0008738D"/>
    <w:rsid w:val="000901F4"/>
    <w:rsid w:val="00090924"/>
    <w:rsid w:val="00091F9C"/>
    <w:rsid w:val="00092CA4"/>
    <w:rsid w:val="000A319C"/>
    <w:rsid w:val="000A6D7D"/>
    <w:rsid w:val="000A7E63"/>
    <w:rsid w:val="000B2545"/>
    <w:rsid w:val="000B770D"/>
    <w:rsid w:val="000C0801"/>
    <w:rsid w:val="000C3BBF"/>
    <w:rsid w:val="000C7A0C"/>
    <w:rsid w:val="000D2B1E"/>
    <w:rsid w:val="000D5C26"/>
    <w:rsid w:val="000E505B"/>
    <w:rsid w:val="000E53A5"/>
    <w:rsid w:val="000F1B8B"/>
    <w:rsid w:val="000F313B"/>
    <w:rsid w:val="000F3E37"/>
    <w:rsid w:val="000F6578"/>
    <w:rsid w:val="000F72D9"/>
    <w:rsid w:val="001079F7"/>
    <w:rsid w:val="00111FB4"/>
    <w:rsid w:val="00116067"/>
    <w:rsid w:val="0011678F"/>
    <w:rsid w:val="00116D84"/>
    <w:rsid w:val="001175BE"/>
    <w:rsid w:val="001258E5"/>
    <w:rsid w:val="00125DE4"/>
    <w:rsid w:val="00133D5E"/>
    <w:rsid w:val="001345EC"/>
    <w:rsid w:val="00135EC4"/>
    <w:rsid w:val="001405A6"/>
    <w:rsid w:val="00145A0D"/>
    <w:rsid w:val="001461EC"/>
    <w:rsid w:val="0014698B"/>
    <w:rsid w:val="00146E43"/>
    <w:rsid w:val="00151812"/>
    <w:rsid w:val="00153A2E"/>
    <w:rsid w:val="00153F78"/>
    <w:rsid w:val="00155F3A"/>
    <w:rsid w:val="0015749D"/>
    <w:rsid w:val="0016144B"/>
    <w:rsid w:val="00165DCA"/>
    <w:rsid w:val="0017351F"/>
    <w:rsid w:val="00180BCD"/>
    <w:rsid w:val="0018567C"/>
    <w:rsid w:val="0018758A"/>
    <w:rsid w:val="001973C9"/>
    <w:rsid w:val="00197775"/>
    <w:rsid w:val="001A08B9"/>
    <w:rsid w:val="001A0AB9"/>
    <w:rsid w:val="001A269F"/>
    <w:rsid w:val="001A3F94"/>
    <w:rsid w:val="001A67BF"/>
    <w:rsid w:val="001B0863"/>
    <w:rsid w:val="001B0E23"/>
    <w:rsid w:val="001B31A5"/>
    <w:rsid w:val="001C1349"/>
    <w:rsid w:val="001C285D"/>
    <w:rsid w:val="001C39C0"/>
    <w:rsid w:val="001D0C26"/>
    <w:rsid w:val="001D73DD"/>
    <w:rsid w:val="001E37AC"/>
    <w:rsid w:val="001E5E95"/>
    <w:rsid w:val="001E7929"/>
    <w:rsid w:val="001E7D29"/>
    <w:rsid w:val="001F2308"/>
    <w:rsid w:val="001F3175"/>
    <w:rsid w:val="001F3440"/>
    <w:rsid w:val="001F5174"/>
    <w:rsid w:val="00203224"/>
    <w:rsid w:val="00206086"/>
    <w:rsid w:val="00226A49"/>
    <w:rsid w:val="00236037"/>
    <w:rsid w:val="00240826"/>
    <w:rsid w:val="00243B17"/>
    <w:rsid w:val="00247001"/>
    <w:rsid w:val="002503DF"/>
    <w:rsid w:val="0025413D"/>
    <w:rsid w:val="00256797"/>
    <w:rsid w:val="0025692F"/>
    <w:rsid w:val="0026080C"/>
    <w:rsid w:val="00270FF6"/>
    <w:rsid w:val="00271D35"/>
    <w:rsid w:val="00274B4C"/>
    <w:rsid w:val="00275A0D"/>
    <w:rsid w:val="00284402"/>
    <w:rsid w:val="002946BA"/>
    <w:rsid w:val="002978D4"/>
    <w:rsid w:val="002A0090"/>
    <w:rsid w:val="002A02E3"/>
    <w:rsid w:val="002A1115"/>
    <w:rsid w:val="002A49C0"/>
    <w:rsid w:val="002A6CBF"/>
    <w:rsid w:val="002B5B80"/>
    <w:rsid w:val="002B5BC4"/>
    <w:rsid w:val="002B7C0F"/>
    <w:rsid w:val="002D6530"/>
    <w:rsid w:val="002D68ED"/>
    <w:rsid w:val="002D7E62"/>
    <w:rsid w:val="002E3680"/>
    <w:rsid w:val="002F6640"/>
    <w:rsid w:val="00300AB5"/>
    <w:rsid w:val="00305F8A"/>
    <w:rsid w:val="00313D8E"/>
    <w:rsid w:val="00316D13"/>
    <w:rsid w:val="0032549D"/>
    <w:rsid w:val="003266EE"/>
    <w:rsid w:val="00330BF8"/>
    <w:rsid w:val="00332D46"/>
    <w:rsid w:val="00335A5E"/>
    <w:rsid w:val="00366A6E"/>
    <w:rsid w:val="00374305"/>
    <w:rsid w:val="0037484A"/>
    <w:rsid w:val="003811A9"/>
    <w:rsid w:val="003823EA"/>
    <w:rsid w:val="00382D2C"/>
    <w:rsid w:val="00383C80"/>
    <w:rsid w:val="0039046C"/>
    <w:rsid w:val="0039090D"/>
    <w:rsid w:val="00393BA8"/>
    <w:rsid w:val="00395EC9"/>
    <w:rsid w:val="003975B3"/>
    <w:rsid w:val="00397A58"/>
    <w:rsid w:val="003A598F"/>
    <w:rsid w:val="003B2517"/>
    <w:rsid w:val="003B3AC2"/>
    <w:rsid w:val="003C06A4"/>
    <w:rsid w:val="003C22B5"/>
    <w:rsid w:val="003C63B0"/>
    <w:rsid w:val="003C6518"/>
    <w:rsid w:val="003C6B42"/>
    <w:rsid w:val="003C7104"/>
    <w:rsid w:val="003D0817"/>
    <w:rsid w:val="003D6672"/>
    <w:rsid w:val="003D738A"/>
    <w:rsid w:val="003D7C6B"/>
    <w:rsid w:val="003E210E"/>
    <w:rsid w:val="003E4718"/>
    <w:rsid w:val="003E5B50"/>
    <w:rsid w:val="003F0652"/>
    <w:rsid w:val="003F1049"/>
    <w:rsid w:val="003F7DF4"/>
    <w:rsid w:val="00402A72"/>
    <w:rsid w:val="00406AF2"/>
    <w:rsid w:val="00407858"/>
    <w:rsid w:val="00407B68"/>
    <w:rsid w:val="00412113"/>
    <w:rsid w:val="00412BA6"/>
    <w:rsid w:val="00413B80"/>
    <w:rsid w:val="00413D0D"/>
    <w:rsid w:val="00414897"/>
    <w:rsid w:val="004172B3"/>
    <w:rsid w:val="00417DE8"/>
    <w:rsid w:val="004202BD"/>
    <w:rsid w:val="00435F5E"/>
    <w:rsid w:val="0043641C"/>
    <w:rsid w:val="004379B9"/>
    <w:rsid w:val="004427B9"/>
    <w:rsid w:val="0044297F"/>
    <w:rsid w:val="00442AC6"/>
    <w:rsid w:val="00445B67"/>
    <w:rsid w:val="00455951"/>
    <w:rsid w:val="00461217"/>
    <w:rsid w:val="00462CF8"/>
    <w:rsid w:val="00463F85"/>
    <w:rsid w:val="00466E1E"/>
    <w:rsid w:val="00470458"/>
    <w:rsid w:val="00471350"/>
    <w:rsid w:val="004838B3"/>
    <w:rsid w:val="00484118"/>
    <w:rsid w:val="0048572B"/>
    <w:rsid w:val="0049009A"/>
    <w:rsid w:val="00492696"/>
    <w:rsid w:val="004944E8"/>
    <w:rsid w:val="0049669E"/>
    <w:rsid w:val="004A22A0"/>
    <w:rsid w:val="004A3397"/>
    <w:rsid w:val="004B1477"/>
    <w:rsid w:val="004B45A1"/>
    <w:rsid w:val="004B5D18"/>
    <w:rsid w:val="004B5E5B"/>
    <w:rsid w:val="004B779C"/>
    <w:rsid w:val="004C254F"/>
    <w:rsid w:val="004C287D"/>
    <w:rsid w:val="004C3E64"/>
    <w:rsid w:val="004D48AD"/>
    <w:rsid w:val="004D680C"/>
    <w:rsid w:val="004D6C57"/>
    <w:rsid w:val="004D740C"/>
    <w:rsid w:val="004E06DC"/>
    <w:rsid w:val="004E0E95"/>
    <w:rsid w:val="004E1963"/>
    <w:rsid w:val="004E3710"/>
    <w:rsid w:val="004E39EA"/>
    <w:rsid w:val="004E530D"/>
    <w:rsid w:val="004E74D9"/>
    <w:rsid w:val="004F19C1"/>
    <w:rsid w:val="004F61C2"/>
    <w:rsid w:val="004F7706"/>
    <w:rsid w:val="004F7736"/>
    <w:rsid w:val="004F7B1F"/>
    <w:rsid w:val="0050022A"/>
    <w:rsid w:val="00500BB3"/>
    <w:rsid w:val="00500E57"/>
    <w:rsid w:val="0050682C"/>
    <w:rsid w:val="005069A2"/>
    <w:rsid w:val="00511B01"/>
    <w:rsid w:val="00512611"/>
    <w:rsid w:val="00513BDF"/>
    <w:rsid w:val="00513CA9"/>
    <w:rsid w:val="00514AFE"/>
    <w:rsid w:val="00517FDF"/>
    <w:rsid w:val="00530E87"/>
    <w:rsid w:val="00537756"/>
    <w:rsid w:val="005440AC"/>
    <w:rsid w:val="00550520"/>
    <w:rsid w:val="00551620"/>
    <w:rsid w:val="005634A3"/>
    <w:rsid w:val="0056473D"/>
    <w:rsid w:val="00580E77"/>
    <w:rsid w:val="00581A50"/>
    <w:rsid w:val="00582414"/>
    <w:rsid w:val="005830F5"/>
    <w:rsid w:val="00584567"/>
    <w:rsid w:val="0058555D"/>
    <w:rsid w:val="00587825"/>
    <w:rsid w:val="00587C5F"/>
    <w:rsid w:val="00591F05"/>
    <w:rsid w:val="00593546"/>
    <w:rsid w:val="00597068"/>
    <w:rsid w:val="00597D4E"/>
    <w:rsid w:val="005A515E"/>
    <w:rsid w:val="005A6FE3"/>
    <w:rsid w:val="005B2723"/>
    <w:rsid w:val="005B528C"/>
    <w:rsid w:val="005C20BE"/>
    <w:rsid w:val="005C4420"/>
    <w:rsid w:val="005C7516"/>
    <w:rsid w:val="005C77AD"/>
    <w:rsid w:val="005D63E5"/>
    <w:rsid w:val="005D6544"/>
    <w:rsid w:val="005F0083"/>
    <w:rsid w:val="005F1417"/>
    <w:rsid w:val="005F3EC0"/>
    <w:rsid w:val="00605771"/>
    <w:rsid w:val="0060766E"/>
    <w:rsid w:val="00607FEC"/>
    <w:rsid w:val="006106C0"/>
    <w:rsid w:val="00616A9D"/>
    <w:rsid w:val="00624CA9"/>
    <w:rsid w:val="00635C71"/>
    <w:rsid w:val="006375FD"/>
    <w:rsid w:val="006477A4"/>
    <w:rsid w:val="00650D9C"/>
    <w:rsid w:val="006544D6"/>
    <w:rsid w:val="006564B4"/>
    <w:rsid w:val="00657AD2"/>
    <w:rsid w:val="00662666"/>
    <w:rsid w:val="00667BF9"/>
    <w:rsid w:val="00672D58"/>
    <w:rsid w:val="00674A7E"/>
    <w:rsid w:val="00677EB8"/>
    <w:rsid w:val="00680320"/>
    <w:rsid w:val="006869AE"/>
    <w:rsid w:val="00694746"/>
    <w:rsid w:val="00694D03"/>
    <w:rsid w:val="006952A2"/>
    <w:rsid w:val="006A13F0"/>
    <w:rsid w:val="006A254A"/>
    <w:rsid w:val="006A61E9"/>
    <w:rsid w:val="006B3C9F"/>
    <w:rsid w:val="006B7573"/>
    <w:rsid w:val="006C178D"/>
    <w:rsid w:val="006C1956"/>
    <w:rsid w:val="006D06D6"/>
    <w:rsid w:val="006D2502"/>
    <w:rsid w:val="006D7047"/>
    <w:rsid w:val="006F5142"/>
    <w:rsid w:val="00706AF3"/>
    <w:rsid w:val="007137A4"/>
    <w:rsid w:val="00713E90"/>
    <w:rsid w:val="00716CEA"/>
    <w:rsid w:val="00716D5E"/>
    <w:rsid w:val="0071756D"/>
    <w:rsid w:val="007202BF"/>
    <w:rsid w:val="007208CA"/>
    <w:rsid w:val="007244AD"/>
    <w:rsid w:val="007257BD"/>
    <w:rsid w:val="007338F6"/>
    <w:rsid w:val="00735531"/>
    <w:rsid w:val="0074082D"/>
    <w:rsid w:val="0074582C"/>
    <w:rsid w:val="00752DC8"/>
    <w:rsid w:val="00754DFC"/>
    <w:rsid w:val="0075615E"/>
    <w:rsid w:val="00760AA7"/>
    <w:rsid w:val="00765AAE"/>
    <w:rsid w:val="00773F86"/>
    <w:rsid w:val="007748E6"/>
    <w:rsid w:val="00777B21"/>
    <w:rsid w:val="00784117"/>
    <w:rsid w:val="007906A8"/>
    <w:rsid w:val="00791959"/>
    <w:rsid w:val="00797109"/>
    <w:rsid w:val="007B3082"/>
    <w:rsid w:val="007C0844"/>
    <w:rsid w:val="007C368A"/>
    <w:rsid w:val="007D216B"/>
    <w:rsid w:val="007D3C94"/>
    <w:rsid w:val="007D63FB"/>
    <w:rsid w:val="007E13B2"/>
    <w:rsid w:val="007E3525"/>
    <w:rsid w:val="007F3CD3"/>
    <w:rsid w:val="007F64A0"/>
    <w:rsid w:val="00803C13"/>
    <w:rsid w:val="00810594"/>
    <w:rsid w:val="00811278"/>
    <w:rsid w:val="00817EB1"/>
    <w:rsid w:val="00821D65"/>
    <w:rsid w:val="008255D9"/>
    <w:rsid w:val="0083779F"/>
    <w:rsid w:val="008378C1"/>
    <w:rsid w:val="00837FE2"/>
    <w:rsid w:val="00845F0C"/>
    <w:rsid w:val="008531AD"/>
    <w:rsid w:val="00853EF6"/>
    <w:rsid w:val="00863596"/>
    <w:rsid w:val="0086407A"/>
    <w:rsid w:val="00870DAE"/>
    <w:rsid w:val="0087434F"/>
    <w:rsid w:val="0088007F"/>
    <w:rsid w:val="00882DD4"/>
    <w:rsid w:val="00893DCB"/>
    <w:rsid w:val="008A503F"/>
    <w:rsid w:val="008B25CD"/>
    <w:rsid w:val="008B2C6A"/>
    <w:rsid w:val="008C1777"/>
    <w:rsid w:val="008C35AF"/>
    <w:rsid w:val="008D076F"/>
    <w:rsid w:val="008D1A46"/>
    <w:rsid w:val="008D59F1"/>
    <w:rsid w:val="008D7C01"/>
    <w:rsid w:val="008E03E3"/>
    <w:rsid w:val="008E0561"/>
    <w:rsid w:val="008E7924"/>
    <w:rsid w:val="008E7EE5"/>
    <w:rsid w:val="00900EC0"/>
    <w:rsid w:val="009013DD"/>
    <w:rsid w:val="009047EA"/>
    <w:rsid w:val="00906A07"/>
    <w:rsid w:val="0090791A"/>
    <w:rsid w:val="00910AAA"/>
    <w:rsid w:val="0091701E"/>
    <w:rsid w:val="00923B96"/>
    <w:rsid w:val="00923D5A"/>
    <w:rsid w:val="009242D0"/>
    <w:rsid w:val="00924325"/>
    <w:rsid w:val="00925101"/>
    <w:rsid w:val="0092545F"/>
    <w:rsid w:val="00933688"/>
    <w:rsid w:val="00933871"/>
    <w:rsid w:val="00936C63"/>
    <w:rsid w:val="009547A9"/>
    <w:rsid w:val="00955225"/>
    <w:rsid w:val="00965A5D"/>
    <w:rsid w:val="009668CE"/>
    <w:rsid w:val="00966DC6"/>
    <w:rsid w:val="00972654"/>
    <w:rsid w:val="00982B43"/>
    <w:rsid w:val="00984C36"/>
    <w:rsid w:val="0098692D"/>
    <w:rsid w:val="00987BAF"/>
    <w:rsid w:val="00987BC9"/>
    <w:rsid w:val="00995FE3"/>
    <w:rsid w:val="009B7028"/>
    <w:rsid w:val="009B7049"/>
    <w:rsid w:val="009B713B"/>
    <w:rsid w:val="009B7215"/>
    <w:rsid w:val="009C65C3"/>
    <w:rsid w:val="009C6B26"/>
    <w:rsid w:val="009D2400"/>
    <w:rsid w:val="009D6CDC"/>
    <w:rsid w:val="009E4EB9"/>
    <w:rsid w:val="009E5724"/>
    <w:rsid w:val="009E7058"/>
    <w:rsid w:val="009F1439"/>
    <w:rsid w:val="009F264C"/>
    <w:rsid w:val="009F2A8C"/>
    <w:rsid w:val="009F36DB"/>
    <w:rsid w:val="009F6D32"/>
    <w:rsid w:val="009F76D7"/>
    <w:rsid w:val="00A046BE"/>
    <w:rsid w:val="00A0551C"/>
    <w:rsid w:val="00A06E27"/>
    <w:rsid w:val="00A16079"/>
    <w:rsid w:val="00A21333"/>
    <w:rsid w:val="00A264BB"/>
    <w:rsid w:val="00A40C4E"/>
    <w:rsid w:val="00A42C60"/>
    <w:rsid w:val="00A435E1"/>
    <w:rsid w:val="00A47523"/>
    <w:rsid w:val="00A47B74"/>
    <w:rsid w:val="00A5199B"/>
    <w:rsid w:val="00A53551"/>
    <w:rsid w:val="00A63C10"/>
    <w:rsid w:val="00A64F12"/>
    <w:rsid w:val="00A66634"/>
    <w:rsid w:val="00A703FA"/>
    <w:rsid w:val="00A70EC3"/>
    <w:rsid w:val="00A71A37"/>
    <w:rsid w:val="00A7477E"/>
    <w:rsid w:val="00A8094E"/>
    <w:rsid w:val="00A86CDA"/>
    <w:rsid w:val="00A87524"/>
    <w:rsid w:val="00A87FE8"/>
    <w:rsid w:val="00A904AF"/>
    <w:rsid w:val="00A9115D"/>
    <w:rsid w:val="00A95848"/>
    <w:rsid w:val="00A95BC0"/>
    <w:rsid w:val="00A9684D"/>
    <w:rsid w:val="00AA1E30"/>
    <w:rsid w:val="00AA3A4F"/>
    <w:rsid w:val="00AA4078"/>
    <w:rsid w:val="00AA602B"/>
    <w:rsid w:val="00AA60B6"/>
    <w:rsid w:val="00AA7837"/>
    <w:rsid w:val="00AB3696"/>
    <w:rsid w:val="00AD071C"/>
    <w:rsid w:val="00AD21F9"/>
    <w:rsid w:val="00AE099D"/>
    <w:rsid w:val="00AE4AD1"/>
    <w:rsid w:val="00AF5C2E"/>
    <w:rsid w:val="00B02DBB"/>
    <w:rsid w:val="00B05BC3"/>
    <w:rsid w:val="00B06360"/>
    <w:rsid w:val="00B10C3B"/>
    <w:rsid w:val="00B147D8"/>
    <w:rsid w:val="00B15F74"/>
    <w:rsid w:val="00B20E39"/>
    <w:rsid w:val="00B27F88"/>
    <w:rsid w:val="00B31015"/>
    <w:rsid w:val="00B41647"/>
    <w:rsid w:val="00B45FCC"/>
    <w:rsid w:val="00B46488"/>
    <w:rsid w:val="00B57950"/>
    <w:rsid w:val="00B70A41"/>
    <w:rsid w:val="00B73F45"/>
    <w:rsid w:val="00B759AD"/>
    <w:rsid w:val="00B87E6B"/>
    <w:rsid w:val="00B9173B"/>
    <w:rsid w:val="00B94965"/>
    <w:rsid w:val="00BA24DC"/>
    <w:rsid w:val="00BA3BCF"/>
    <w:rsid w:val="00BB2A17"/>
    <w:rsid w:val="00BC0460"/>
    <w:rsid w:val="00BC1428"/>
    <w:rsid w:val="00BD1AE3"/>
    <w:rsid w:val="00BD51EB"/>
    <w:rsid w:val="00BE01AA"/>
    <w:rsid w:val="00BE1E45"/>
    <w:rsid w:val="00BE2D6B"/>
    <w:rsid w:val="00BE6168"/>
    <w:rsid w:val="00BF041F"/>
    <w:rsid w:val="00BF23D3"/>
    <w:rsid w:val="00BF37ED"/>
    <w:rsid w:val="00BF5294"/>
    <w:rsid w:val="00BF63F8"/>
    <w:rsid w:val="00BF6B03"/>
    <w:rsid w:val="00BF6BE3"/>
    <w:rsid w:val="00BF6D7B"/>
    <w:rsid w:val="00C12394"/>
    <w:rsid w:val="00C148D3"/>
    <w:rsid w:val="00C17546"/>
    <w:rsid w:val="00C2413F"/>
    <w:rsid w:val="00C31892"/>
    <w:rsid w:val="00C40BA7"/>
    <w:rsid w:val="00C41486"/>
    <w:rsid w:val="00C41B88"/>
    <w:rsid w:val="00C42FF4"/>
    <w:rsid w:val="00C4502C"/>
    <w:rsid w:val="00C46293"/>
    <w:rsid w:val="00C51FF6"/>
    <w:rsid w:val="00C534DA"/>
    <w:rsid w:val="00C54270"/>
    <w:rsid w:val="00C5652A"/>
    <w:rsid w:val="00C60DFF"/>
    <w:rsid w:val="00C615E5"/>
    <w:rsid w:val="00C672CF"/>
    <w:rsid w:val="00C76F11"/>
    <w:rsid w:val="00C87444"/>
    <w:rsid w:val="00C90FD2"/>
    <w:rsid w:val="00C93EC0"/>
    <w:rsid w:val="00C947D2"/>
    <w:rsid w:val="00C96364"/>
    <w:rsid w:val="00C96B50"/>
    <w:rsid w:val="00CA35E6"/>
    <w:rsid w:val="00CB0902"/>
    <w:rsid w:val="00CC1325"/>
    <w:rsid w:val="00CC47B8"/>
    <w:rsid w:val="00CC57F9"/>
    <w:rsid w:val="00CC73DA"/>
    <w:rsid w:val="00CD0193"/>
    <w:rsid w:val="00CD762D"/>
    <w:rsid w:val="00CE0A80"/>
    <w:rsid w:val="00CE3A85"/>
    <w:rsid w:val="00CE5CB0"/>
    <w:rsid w:val="00CE6115"/>
    <w:rsid w:val="00CF1207"/>
    <w:rsid w:val="00CF5155"/>
    <w:rsid w:val="00D00E00"/>
    <w:rsid w:val="00D017EC"/>
    <w:rsid w:val="00D02527"/>
    <w:rsid w:val="00D14144"/>
    <w:rsid w:val="00D1508D"/>
    <w:rsid w:val="00D1631A"/>
    <w:rsid w:val="00D1690B"/>
    <w:rsid w:val="00D1740D"/>
    <w:rsid w:val="00D229FB"/>
    <w:rsid w:val="00D25F09"/>
    <w:rsid w:val="00D274F2"/>
    <w:rsid w:val="00D31A09"/>
    <w:rsid w:val="00D3218F"/>
    <w:rsid w:val="00D51C8F"/>
    <w:rsid w:val="00D538AC"/>
    <w:rsid w:val="00D54EC2"/>
    <w:rsid w:val="00D56441"/>
    <w:rsid w:val="00D63C19"/>
    <w:rsid w:val="00D66D03"/>
    <w:rsid w:val="00D714FF"/>
    <w:rsid w:val="00D73534"/>
    <w:rsid w:val="00D7722E"/>
    <w:rsid w:val="00D83421"/>
    <w:rsid w:val="00D843CA"/>
    <w:rsid w:val="00D95FBB"/>
    <w:rsid w:val="00D96130"/>
    <w:rsid w:val="00D964FB"/>
    <w:rsid w:val="00D96A0D"/>
    <w:rsid w:val="00D97725"/>
    <w:rsid w:val="00DA0006"/>
    <w:rsid w:val="00DA0C05"/>
    <w:rsid w:val="00DA1D01"/>
    <w:rsid w:val="00DA2873"/>
    <w:rsid w:val="00DA2D2A"/>
    <w:rsid w:val="00DB1253"/>
    <w:rsid w:val="00DB25FC"/>
    <w:rsid w:val="00DB2820"/>
    <w:rsid w:val="00DB4DB3"/>
    <w:rsid w:val="00DB5F02"/>
    <w:rsid w:val="00DC218D"/>
    <w:rsid w:val="00DD682E"/>
    <w:rsid w:val="00DF2E14"/>
    <w:rsid w:val="00E02F96"/>
    <w:rsid w:val="00E041B2"/>
    <w:rsid w:val="00E0605C"/>
    <w:rsid w:val="00E0728D"/>
    <w:rsid w:val="00E0793A"/>
    <w:rsid w:val="00E106FF"/>
    <w:rsid w:val="00E11760"/>
    <w:rsid w:val="00E135F7"/>
    <w:rsid w:val="00E13C2F"/>
    <w:rsid w:val="00E21300"/>
    <w:rsid w:val="00E34476"/>
    <w:rsid w:val="00E35785"/>
    <w:rsid w:val="00E4174B"/>
    <w:rsid w:val="00E47C46"/>
    <w:rsid w:val="00E504D6"/>
    <w:rsid w:val="00E53197"/>
    <w:rsid w:val="00E5334C"/>
    <w:rsid w:val="00E53CD3"/>
    <w:rsid w:val="00E568B6"/>
    <w:rsid w:val="00E56C93"/>
    <w:rsid w:val="00E57EA3"/>
    <w:rsid w:val="00E601D0"/>
    <w:rsid w:val="00E644F9"/>
    <w:rsid w:val="00E65693"/>
    <w:rsid w:val="00E67AB6"/>
    <w:rsid w:val="00E67FB4"/>
    <w:rsid w:val="00E72955"/>
    <w:rsid w:val="00E76DAC"/>
    <w:rsid w:val="00E86F93"/>
    <w:rsid w:val="00E91C85"/>
    <w:rsid w:val="00E93804"/>
    <w:rsid w:val="00E97A78"/>
    <w:rsid w:val="00EB1189"/>
    <w:rsid w:val="00EB4D9E"/>
    <w:rsid w:val="00EC0D23"/>
    <w:rsid w:val="00EC13A4"/>
    <w:rsid w:val="00EC24E4"/>
    <w:rsid w:val="00EC297A"/>
    <w:rsid w:val="00ED2D91"/>
    <w:rsid w:val="00ED4A45"/>
    <w:rsid w:val="00ED69D0"/>
    <w:rsid w:val="00EE06D2"/>
    <w:rsid w:val="00EE6174"/>
    <w:rsid w:val="00EE7C79"/>
    <w:rsid w:val="00EE7ECA"/>
    <w:rsid w:val="00EF0854"/>
    <w:rsid w:val="00F0083A"/>
    <w:rsid w:val="00F00913"/>
    <w:rsid w:val="00F048BD"/>
    <w:rsid w:val="00F10990"/>
    <w:rsid w:val="00F1160C"/>
    <w:rsid w:val="00F20047"/>
    <w:rsid w:val="00F235D6"/>
    <w:rsid w:val="00F25D76"/>
    <w:rsid w:val="00F26E34"/>
    <w:rsid w:val="00F3387F"/>
    <w:rsid w:val="00F34685"/>
    <w:rsid w:val="00F35E68"/>
    <w:rsid w:val="00F37535"/>
    <w:rsid w:val="00F435DD"/>
    <w:rsid w:val="00F462B9"/>
    <w:rsid w:val="00F50AB1"/>
    <w:rsid w:val="00F5111C"/>
    <w:rsid w:val="00F51D7A"/>
    <w:rsid w:val="00F52325"/>
    <w:rsid w:val="00F56536"/>
    <w:rsid w:val="00F769EE"/>
    <w:rsid w:val="00F820CF"/>
    <w:rsid w:val="00F8593C"/>
    <w:rsid w:val="00F860F9"/>
    <w:rsid w:val="00F912AE"/>
    <w:rsid w:val="00F97C6E"/>
    <w:rsid w:val="00FA1EA2"/>
    <w:rsid w:val="00FA32E0"/>
    <w:rsid w:val="00FA4089"/>
    <w:rsid w:val="00FB23A3"/>
    <w:rsid w:val="00FC234E"/>
    <w:rsid w:val="00FC3902"/>
    <w:rsid w:val="00FC3ED2"/>
    <w:rsid w:val="00FD426E"/>
    <w:rsid w:val="00FD6C7E"/>
    <w:rsid w:val="00FD7A0B"/>
    <w:rsid w:val="00FE103B"/>
    <w:rsid w:val="00FE41A7"/>
    <w:rsid w:val="00FE7F2B"/>
    <w:rsid w:val="00FF1913"/>
    <w:rsid w:val="00FF4A6B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BA6D"/>
  <w15:docId w15:val="{1FD8E1F2-D82A-4E36-9729-BCD87BB8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284402"/>
    <w:rPr>
      <w:rFonts w:hint="default"/>
    </w:rPr>
  </w:style>
  <w:style w:type="table" w:styleId="a4">
    <w:name w:val="Table Grid"/>
    <w:basedOn w:val="a1"/>
    <w:uiPriority w:val="39"/>
    <w:rsid w:val="006B3C9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uiPriority w:val="22"/>
    <w:qFormat/>
    <w:rsid w:val="004E39EA"/>
    <w:rPr>
      <w:b/>
      <w:bCs/>
    </w:rPr>
  </w:style>
  <w:style w:type="character" w:customStyle="1" w:styleId="a6">
    <w:name w:val="Подпись к таблице_"/>
    <w:basedOn w:val="a0"/>
    <w:link w:val="a7"/>
    <w:uiPriority w:val="99"/>
    <w:locked/>
    <w:rsid w:val="00923D5A"/>
    <w:rPr>
      <w:sz w:val="18"/>
      <w:szCs w:val="18"/>
      <w:shd w:val="clear" w:color="auto" w:fill="FFFFFF"/>
    </w:rPr>
  </w:style>
  <w:style w:type="character" w:customStyle="1" w:styleId="a8">
    <w:name w:val="Подпись к таблице + Полужирный"/>
    <w:basedOn w:val="a6"/>
    <w:uiPriority w:val="99"/>
    <w:rsid w:val="00923D5A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23D5A"/>
    <w:rPr>
      <w:b/>
      <w:bCs/>
      <w:sz w:val="18"/>
      <w:szCs w:val="18"/>
      <w:shd w:val="clear" w:color="auto" w:fill="FFFFFF"/>
    </w:rPr>
  </w:style>
  <w:style w:type="character" w:customStyle="1" w:styleId="a9">
    <w:name w:val="Основной текст + Полужирный"/>
    <w:basedOn w:val="a0"/>
    <w:uiPriority w:val="99"/>
    <w:rsid w:val="00923D5A"/>
    <w:rPr>
      <w:rFonts w:cs="Times New Roman"/>
      <w:b/>
      <w:bCs/>
      <w:spacing w:val="0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923D5A"/>
    <w:pPr>
      <w:shd w:val="clear" w:color="auto" w:fill="FFFFFF"/>
      <w:spacing w:line="240" w:lineRule="atLeast"/>
    </w:pPr>
    <w:rPr>
      <w:rFonts w:ascii="Calibri" w:eastAsia="Calibri" w:hAnsi="Calibri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923D5A"/>
    <w:pPr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</w:rPr>
  </w:style>
  <w:style w:type="paragraph" w:styleId="aa">
    <w:name w:val="Body Text"/>
    <w:basedOn w:val="a"/>
    <w:link w:val="ab"/>
    <w:uiPriority w:val="99"/>
    <w:rsid w:val="00923D5A"/>
    <w:pPr>
      <w:shd w:val="clear" w:color="auto" w:fill="FFFFFF"/>
      <w:spacing w:line="209" w:lineRule="exact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uiPriority w:val="99"/>
    <w:rsid w:val="00923D5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">
    <w:name w:val="Основной текст (3)"/>
    <w:basedOn w:val="a"/>
    <w:link w:val="30"/>
    <w:uiPriority w:val="99"/>
    <w:rsid w:val="00923D5A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30">
    <w:name w:val="Основной текст (3)_"/>
    <w:basedOn w:val="a0"/>
    <w:link w:val="3"/>
    <w:uiPriority w:val="99"/>
    <w:locked/>
    <w:rsid w:val="00923D5A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923D5A"/>
    <w:rPr>
      <w:b/>
      <w:bCs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23D5A"/>
    <w:pPr>
      <w:shd w:val="clear" w:color="auto" w:fill="FFFFFF"/>
      <w:spacing w:line="214" w:lineRule="exact"/>
      <w:ind w:firstLine="260"/>
      <w:jc w:val="both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E656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6569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656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65693"/>
    <w:rPr>
      <w:rFonts w:ascii="Times New Roman" w:eastAsia="Times New Roman" w:hAnsi="Times New Roman"/>
      <w:sz w:val="24"/>
      <w:szCs w:val="24"/>
    </w:rPr>
  </w:style>
  <w:style w:type="paragraph" w:styleId="af0">
    <w:name w:val="endnote text"/>
    <w:basedOn w:val="a"/>
    <w:link w:val="af1"/>
    <w:semiHidden/>
    <w:rsid w:val="003D7C6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3D7C6B"/>
    <w:rPr>
      <w:rFonts w:ascii="Times New Roman" w:eastAsia="Times New Roman" w:hAnsi="Times New Roman"/>
    </w:rPr>
  </w:style>
  <w:style w:type="character" w:styleId="af2">
    <w:name w:val="Placeholder Text"/>
    <w:basedOn w:val="a0"/>
    <w:uiPriority w:val="99"/>
    <w:semiHidden/>
    <w:rsid w:val="00A47B74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A47B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7B7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838B3"/>
  </w:style>
  <w:style w:type="character" w:styleId="af5">
    <w:name w:val="annotation reference"/>
    <w:basedOn w:val="a0"/>
    <w:uiPriority w:val="99"/>
    <w:semiHidden/>
    <w:unhideWhenUsed/>
    <w:rsid w:val="00AD071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D071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D071C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D071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D071C"/>
    <w:rPr>
      <w:rFonts w:ascii="Times New Roman" w:eastAsia="Times New Roman" w:hAnsi="Times New Roman"/>
      <w:b/>
      <w:bCs/>
    </w:rPr>
  </w:style>
  <w:style w:type="paragraph" w:styleId="afa">
    <w:name w:val="Revision"/>
    <w:hidden/>
    <w:uiPriority w:val="99"/>
    <w:semiHidden/>
    <w:rsid w:val="00FD7A0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318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DA0006"/>
    <w:pPr>
      <w:spacing w:before="100" w:beforeAutospacing="1" w:after="100" w:afterAutospacing="1"/>
    </w:pPr>
  </w:style>
  <w:style w:type="character" w:styleId="afc">
    <w:name w:val="Hyperlink"/>
    <w:basedOn w:val="a0"/>
    <w:uiPriority w:val="99"/>
    <w:unhideWhenUsed/>
    <w:rsid w:val="00F25D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s-list-item">
    <w:name w:val="authors-list-item"/>
    <w:basedOn w:val="a0"/>
    <w:rsid w:val="00153F78"/>
  </w:style>
  <w:style w:type="character" w:customStyle="1" w:styleId="author-sup-separator">
    <w:name w:val="author-sup-separator"/>
    <w:basedOn w:val="a0"/>
    <w:rsid w:val="00153F78"/>
  </w:style>
  <w:style w:type="character" w:customStyle="1" w:styleId="comma">
    <w:name w:val="comma"/>
    <w:basedOn w:val="a0"/>
    <w:rsid w:val="00153F78"/>
  </w:style>
  <w:style w:type="character" w:customStyle="1" w:styleId="period">
    <w:name w:val="period"/>
    <w:basedOn w:val="a0"/>
    <w:rsid w:val="001D73DD"/>
  </w:style>
  <w:style w:type="character" w:customStyle="1" w:styleId="cit">
    <w:name w:val="cit"/>
    <w:basedOn w:val="a0"/>
    <w:rsid w:val="001D73DD"/>
  </w:style>
  <w:style w:type="character" w:styleId="afd">
    <w:name w:val="Emphasis"/>
    <w:basedOn w:val="a0"/>
    <w:uiPriority w:val="20"/>
    <w:qFormat/>
    <w:rsid w:val="00B46488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7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al.ru/drugs/clinic-group/2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64759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ubmed/?term=Choudhury%20PS%5BAuthor%5D&amp;cauthor=true&amp;cauthor_uid=30260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41/ket2015451-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F2AF-5D0B-4961-9A42-A3E17577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6283</Words>
  <Characters>35815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 Ташпагамбетова</dc:creator>
  <cp:lastModifiedBy>Атантаева Баян</cp:lastModifiedBy>
  <cp:revision>3</cp:revision>
  <cp:lastPrinted>2020-10-16T07:55:00Z</cp:lastPrinted>
  <dcterms:created xsi:type="dcterms:W3CDTF">2021-08-04T06:48:00Z</dcterms:created>
  <dcterms:modified xsi:type="dcterms:W3CDTF">2021-08-04T07:35:00Z</dcterms:modified>
</cp:coreProperties>
</file>